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机械与电子工程学院2022-2023年度本科生素质能力测评附加分项提交细则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品德修养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品德修养·四·2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助人为乐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有助人为乐、见义勇为、拾金不昧等表现或事迹突出受到表扬、报道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（1）凡被校级认定为助人为乐、见义勇为、拾金不昧表现的每人每次加0.5分；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凡被省级以上认定为助人为乐、见义勇为、拾金不昧表现的每人每次加1分。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2.【品德修养·四·6】思政类讲座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参加校院两级思想政治类、创新创业类和就业指导类辅导报告、讲座、培训及座谈会等并提交报告会记录单，每人每次0.1分，上限1分。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只需要提交非本学院组织的报告、讲座、培训及座谈会，本学院组织的报告、讲座、培训及座谈会材料无需提交！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素质发展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3.【素质发展·一·3】国家、省级体育获奖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（1）参加国家级、省级、校级、院级各项体育竞赛给予加分，同类比赛按照最高成绩赋分；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①参加国家级体育竞赛，获第一名（等）加3.0分，第二名（等）加2.7分，第三名（等）加2.4分，第四名（等）加2.1分，第五名（等）加1.8分，第六名（等）加1.5分，超过第六名（等）加1.0分，未获奖加0.5分；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②</w:t>
      </w:r>
      <w:bookmarkStart w:id="1" w:name="_GoBack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参加省级体育比赛，获第一名（等）加2.0分，第二名（等）加1.8分，第三名（等）加1.6分，第四名（等）加1.4分，第五名（等）加1.2分，第六名（等）加1.0分，超过第六名（等）加0.5分，未获奖加0.3分；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只需要提交国家级、省级奖项材料！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4.【素质发展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·二·2·2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】校级文艺活动参演参训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参加舞蹈大赛、话剧比赛、合唱比赛等校园之春、金秋科技校级大型文艺活动参演、参训者出勤率达90%及以上者每人加0.3分，80-90%者每人加0.2分，其余不加分，上限为1分；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5.【素质发展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·二·2·3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院级以上文化竞赛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参加国家级、省级、校级、院级各项文化竞赛给予加分，同类比赛按照最高成绩赋分；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①参加国家级文化竞赛，获一等奖、二等奖、三等奖、优秀奖者分别加3.0、2.5、2.0、1.5分；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②参加省级文化竞赛，获一等奖、二等奖、三等奖、优秀奖者分别加2.0、1.5、1.0、0.5分；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③参加校级文化竞赛获一等奖、二等奖、三等奖、优秀奖者分别加1.0、0.8、0.6、0.4分；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④参加院级文化竞赛获一等奖、二等奖、三等奖、优秀奖者分别加0.6、0.5、0.4、0.3分。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如无等级，按相应名次折算赋分，第一名为一等奖、二三名为二等奖、四五六名为三等奖。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6.【素质发展·二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·3·1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】院级以上文艺竞赛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参加国家级、省级、校级、院级各项文艺竞赛给予加分，同类比赛按照最高成绩赋分；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①参加国家级文化竞赛，获一等奖、二等奖、三等奖、优秀奖者分别加3.0、2.5、2.0、1.5分；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②参加省级文化竞赛，获一等奖、二等奖、三等奖、优秀奖者分别加2.0、1.5、1.0、0.5分；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③参加校级文化竞赛获一等奖、二等奖、三等奖、优秀奖者分别加1.0、0.8、0.6、0.4分；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④参加院级文化竞赛获一等奖、二等奖、三等奖、优秀奖者分别加0.6、0.4、0.3、0.2分。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7.【素质发展·二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·3·2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】参加各级文艺汇演表演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参与各级各类文艺汇演表演,如元旦晚会、运动会开幕式表演等，每项加0.2分，上限为1分。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8.【素质发展·三·6】其他志愿服务活动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经学院认定的其他志愿服务、公益活动及荣誉称号，上限为1分。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提交材料应当是除去学院组织的社会实践活动、田园使者、村助理活动、农高会志愿者、杨凌马拉松志愿者、学院组织的志愿者进社区、支教、迎新、“雷锋月”等活动之外的其他材料！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能力拓展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9.【能力拓展·一·1】在其他学院参加社会实践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bookmarkStart w:id="0" w:name="_Hlk27402529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大学生寒暑假社会实践、暑期“三下乡”、“青年红色筑梦之旅”“万名学子扶千村”、回访母校等实践活动，按照省级项目、校级项目、院级项目，队长分别加0.8分、0.6分、0.4分，队员分别加0.6分、0.4分、0.2分；参加大学生就业见习实习、扬帆计划等实践类活动，每项加0.5分。总项上限5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  <w:t>从本学院申请参加的项目无需提交材料，学院统一导入！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10.【能力拓展·一·2】参与科研项目或活动</w:t>
      </w:r>
    </w:p>
    <w:p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主持或参与各级各类科研项目或活动，获批国家级项目，担任项目负责人者计0.8分，成员计0.6分；获批省级项目，担任项目负责人者计0.6分，成员计0.4分；获批校级项目，担任项目负责人者计0.4分，成员计0.2分，项目结题优秀者额外计0.2分，上限2分。</w:t>
      </w:r>
    </w:p>
    <w:p>
      <w:pPr>
        <w:widowControl/>
        <w:spacing w:line="60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【能力拓展·一·3】在其他学院参与双创</w:t>
      </w:r>
    </w:p>
    <w:p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持或参与各级各类创新创业项目或活动，获批国家级项目，担任项目负责人者计0.8分，成员计0.6分；获批省级项目，担任项目负责人者计0.6分，成员计0.4分；获批校级项目，担任项目负责人者计0.4分，成员计0.2分，项目结题优秀者额外计0.2分，上限2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  <w:t>从本学院申请参加的项目无需提交材料，学院统一导入！</w:t>
      </w:r>
    </w:p>
    <w:p>
      <w:pPr>
        <w:widowControl/>
        <w:spacing w:line="600" w:lineRule="exact"/>
        <w:ind w:firstLine="560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【能力拓展·一·4】其他实践、科研、创新创业活动</w:t>
      </w:r>
    </w:p>
    <w:p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参加经学院认定的其他社会实践、科研实践和创新创业实践活动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或取得相关荣誉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上限1分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（1）学年内获得社会实践标兵称号者计0.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分，社会实践先进个人称号者计0.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分数不累计，取最高分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）获校级优秀实践报告一、二、三等奖者分别计0.4、0.3、0.2分。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13.【能力拓展·二·1】学科竞赛</w:t>
      </w:r>
    </w:p>
    <w:bookmarkEnd w:id="0"/>
    <w:p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参加各级各类学科竞赛、科技竞赛、创新创业竞赛及获奖情况，同一比赛按照最高奖项赋分；</w:t>
      </w:r>
    </w:p>
    <w:p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（1）参加国家级比赛获得一、二、三等奖、优秀奖者分别加3分、2.5分、2分、1分；</w:t>
      </w:r>
    </w:p>
    <w:p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（2）参加省级比赛获得一、二、三等奖、优秀奖者分别加2分、1.5分、1分、0.4分；</w:t>
      </w:r>
    </w:p>
    <w:p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（3）参加校级比赛获得一、二、三等奖、优秀奖者分别加1.0分、0.7分、0.4分、0.2分。</w:t>
      </w:r>
    </w:p>
    <w:p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注：参赛队长以100%计，其他队员以80%计。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14.【能力拓展·二·2】本学年通过四六级</w:t>
      </w:r>
    </w:p>
    <w:p>
      <w:pPr>
        <w:tabs>
          <w:tab w:val="left" w:pos="180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本学年通过外语四级加0.4分，六级加0.8分。参加雅思考试获6.5分及以上成绩，参加托福考试获95分及以上成绩加1.0分,雅思6.0分及以上、托福成绩85分及以上者加0.7分，雅思6.0分以下、托福成绩85分以下者加0.2分。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15.【能力拓展·二·3】计算机等级证书</w:t>
      </w:r>
    </w:p>
    <w:p>
      <w:pPr>
        <w:tabs>
          <w:tab w:val="left" w:pos="392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本学年取得计算机等级考试二级证书加0.1分,三级加0.5分，四级加1.0分。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16.【能力拓展·二·4】其他能力拓展</w:t>
      </w:r>
    </w:p>
    <w:p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经学院认定的其他类似能力拓展情况。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17.【能力拓展·三·1】发表论文、专著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立或共同公开发表论文、专著；在国家正式刊物上发表论文或译文（以见刊为准）：按SCI/EI、国家核心刊物（会议论文）、普通刊物分别加3、1.5、0.3分,其中第二作者按80%计算加分，第三作者及以后按50％计算加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18.【能力拓展·三·2】获得专利或软件著作权</w:t>
      </w:r>
    </w:p>
    <w:p>
      <w:pPr>
        <w:tabs>
          <w:tab w:val="left" w:pos="180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立或共同获得发明专利、实用新型专利、外观设计专利或软件著作权等。获批国家专利并授权（以专利授权书为准）：按发明专利、实用新型专利、新型外观专利分别加3、0.8、0.3分，其中第二发明人按80%计算加分，第三发明人及以后按50％计算加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19.【能力拓展·三·3】学术会议上作报告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在各级各类学术会议上作报告或提交会议论文。在国家级、省部级、校级学术会议上发表或宣读学术论文分别计1、0.8、0.5分。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20.【能力拓展·三·4】参加主题征文活动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各级各类主题征文活动，在国家级征文活动中获得一等奖、二等奖、三等奖、优秀奖者分别计1分、0.9分、0.8分、0.7分；在省部级征文活动中获得一等奖、二等奖、三等奖、优秀奖者分别计0.8分、0.7分、0.6分、0.5分；在校级征文活动中获得一等奖、二等奖、三等奖、优秀奖者分别计0.6分、0.5分、0.4分、0.3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21.【能力拓展·三·5】时评文章或新闻作品</w:t>
      </w:r>
    </w:p>
    <w:p>
      <w:pPr>
        <w:spacing w:line="600" w:lineRule="exact"/>
        <w:ind w:firstLine="632"/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在各类微信公众号、微博公众号、报刊等发表理论时评文章，以及在各级官方媒体、主流网站上发表新闻作品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在各类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国家级、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省级、市级、县级等媒体发布文章，作者每篇依次加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1分、0.5分、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0.4分、0.1分；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图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作者每人每篇计0.05分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在学校网站“新闻焦点”“聚焦院处”“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情感驿站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”以及校团委网站专栏发表文章者，作者每篇分别加0.5分、0.4分、0.2分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在学院网站“学院动态”专栏发表文章者，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作者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每篇加0.1分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学生天地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”专栏发表文章者，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作者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每篇加0.05分。在《军训简报》《西北农林科技大学校报》发表文章者，每篇加0.1分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图作者每人每篇计0.05分（同一主题内容的新闻报道，不重复加分，取加分最高项，本项加分上限1分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具体标准详见补充细则，以学院综合测评小组裁定为准。</w:t>
      </w:r>
    </w:p>
    <w:p>
      <w:pPr>
        <w:widowControl/>
        <w:spacing w:line="600" w:lineRule="exact"/>
        <w:ind w:firstLine="562" w:firstLineChars="200"/>
        <w:rPr>
          <w:rFonts w:hint="default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22.【能力拓展·三·6】其他类似能力拓展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6.经学院认定的其他类似能力拓展情况。</w:t>
      </w:r>
    </w:p>
    <w:p>
      <w:pPr>
        <w:spacing w:line="600" w:lineRule="exact"/>
        <w:ind w:firstLine="560" w:firstLineChars="200"/>
        <w:rPr>
          <w:rFonts w:hint="default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注：以上成果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9-22项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以西北农林科技大学为第一单位者有效。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DA1MzI0Y2MwZmViZGM3NzIzZDZiZGFiZWFhNjkifQ=="/>
  </w:docVars>
  <w:rsids>
    <w:rsidRoot w:val="00000000"/>
    <w:rsid w:val="106C2D3A"/>
    <w:rsid w:val="40012F6B"/>
    <w:rsid w:val="50D131A3"/>
    <w:rsid w:val="581110D0"/>
    <w:rsid w:val="5C675762"/>
    <w:rsid w:val="611F660B"/>
    <w:rsid w:val="618309E5"/>
    <w:rsid w:val="6A1163DF"/>
    <w:rsid w:val="757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2023-09-08T09:20:00Z</dcterms:created>
  <dc:creator>Lynn_jia</dc:creator>
  <cp:lastModifiedBy>刘家</cp:lastModifiedBy>
  <dcterms:modified xsi:type="dcterms:W3CDTF">2023-09-08T10:56:22Z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038A89E931744BC7BC1066C07C61263F_12</vt:lpwstr>
  </property>
</Properties>
</file>