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3A7" w:rsidRPr="004A43A7" w:rsidRDefault="004A43A7" w:rsidP="004A43A7">
      <w:pPr>
        <w:widowControl/>
        <w:spacing w:line="750" w:lineRule="atLeast"/>
        <w:jc w:val="center"/>
        <w:rPr>
          <w:rFonts w:ascii="微软雅黑" w:eastAsia="微软雅黑" w:hAnsi="微软雅黑" w:cs="Arial" w:hint="eastAsia"/>
          <w:b/>
          <w:bCs/>
          <w:color w:val="000000"/>
          <w:kern w:val="0"/>
          <w:sz w:val="44"/>
          <w:szCs w:val="44"/>
        </w:rPr>
      </w:pPr>
      <w:r w:rsidRPr="004A43A7">
        <w:rPr>
          <w:rFonts w:ascii="微软雅黑" w:eastAsia="微软雅黑" w:hAnsi="微软雅黑" w:cs="Arial" w:hint="eastAsia"/>
          <w:b/>
          <w:bCs/>
          <w:color w:val="000000"/>
          <w:kern w:val="0"/>
          <w:sz w:val="44"/>
          <w:szCs w:val="44"/>
        </w:rPr>
        <w:t>科技部通报46起科研诚信案件</w:t>
      </w:r>
    </w:p>
    <w:p w:rsidR="004A43A7" w:rsidRPr="004A43A7" w:rsidRDefault="004A43A7" w:rsidP="004A43A7">
      <w:pPr>
        <w:widowControl/>
        <w:spacing w:line="750" w:lineRule="atLeast"/>
        <w:jc w:val="center"/>
        <w:rPr>
          <w:rFonts w:ascii="微软雅黑" w:eastAsia="微软雅黑" w:hAnsi="微软雅黑" w:cs="Arial"/>
          <w:b/>
          <w:bCs/>
          <w:color w:val="000000"/>
          <w:kern w:val="0"/>
          <w:sz w:val="44"/>
          <w:szCs w:val="44"/>
        </w:rPr>
      </w:pPr>
      <w:r w:rsidRPr="004A43A7">
        <w:rPr>
          <w:rFonts w:ascii="微软雅黑" w:eastAsia="微软雅黑" w:hAnsi="微软雅黑" w:cs="Arial" w:hint="eastAsia"/>
          <w:b/>
          <w:bCs/>
          <w:color w:val="000000"/>
          <w:kern w:val="0"/>
          <w:sz w:val="44"/>
          <w:szCs w:val="44"/>
        </w:rPr>
        <w:t>调查处理结果</w:t>
      </w:r>
    </w:p>
    <w:p w:rsidR="004A43A7" w:rsidRPr="004A43A7" w:rsidRDefault="004A43A7" w:rsidP="004A43A7">
      <w:pPr>
        <w:widowControl/>
        <w:jc w:val="left"/>
        <w:rPr>
          <w:rFonts w:ascii="Arial" w:eastAsia="宋体" w:hAnsi="Arial" w:cs="Arial" w:hint="eastAsia"/>
          <w:color w:val="000000"/>
          <w:kern w:val="0"/>
          <w:sz w:val="18"/>
          <w:szCs w:val="18"/>
        </w:rPr>
      </w:pPr>
    </w:p>
    <w:p w:rsidR="004A43A7" w:rsidRPr="004A43A7" w:rsidRDefault="004A43A7" w:rsidP="004A43A7">
      <w:pPr>
        <w:widowControl/>
        <w:spacing w:after="4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A43A7">
        <w:rPr>
          <w:rFonts w:ascii="Arial" w:eastAsia="宋体" w:hAnsi="Arial" w:cs="Arial"/>
          <w:color w:val="000000"/>
          <w:kern w:val="0"/>
          <w:sz w:val="18"/>
          <w:szCs w:val="18"/>
        </w:rPr>
        <w:fldChar w:fldCharType="begin"/>
      </w:r>
      <w:r w:rsidRPr="004A43A7">
        <w:rPr>
          <w:rFonts w:ascii="Arial" w:eastAsia="宋体" w:hAnsi="Arial" w:cs="Arial"/>
          <w:color w:val="000000"/>
          <w:kern w:val="0"/>
          <w:sz w:val="18"/>
          <w:szCs w:val="18"/>
        </w:rPr>
        <w:instrText xml:space="preserve"> HYPERLINK "https://author.baidu.com/home?from=bjh_article&amp;app_id=1622073521952004" \t "_blank" </w:instrText>
      </w:r>
      <w:r w:rsidRPr="004A43A7">
        <w:rPr>
          <w:rFonts w:ascii="Arial" w:eastAsia="宋体" w:hAnsi="Arial" w:cs="Arial"/>
          <w:color w:val="000000"/>
          <w:kern w:val="0"/>
          <w:sz w:val="18"/>
          <w:szCs w:val="18"/>
        </w:rPr>
        <w:fldChar w:fldCharType="separate"/>
      </w:r>
    </w:p>
    <w:p w:rsidR="004A43A7" w:rsidRPr="004A43A7" w:rsidRDefault="004A43A7" w:rsidP="004A43A7">
      <w:pPr>
        <w:widowControl/>
        <w:spacing w:line="270" w:lineRule="atLeast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4A43A7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科技日报</w:t>
      </w:r>
    </w:p>
    <w:p w:rsidR="004A43A7" w:rsidRPr="004A43A7" w:rsidRDefault="004A43A7" w:rsidP="004A43A7">
      <w:pPr>
        <w:widowControl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A43A7">
        <w:rPr>
          <w:rFonts w:ascii="Arial" w:eastAsia="宋体" w:hAnsi="Arial" w:cs="Arial"/>
          <w:color w:val="000000"/>
          <w:kern w:val="0"/>
          <w:sz w:val="18"/>
          <w:szCs w:val="18"/>
        </w:rPr>
        <w:fldChar w:fldCharType="end"/>
      </w:r>
    </w:p>
    <w:p w:rsidR="004A43A7" w:rsidRPr="004A43A7" w:rsidRDefault="004A43A7" w:rsidP="004A43A7">
      <w:pPr>
        <w:widowControl/>
        <w:spacing w:line="225" w:lineRule="atLeast"/>
        <w:jc w:val="center"/>
        <w:rPr>
          <w:rFonts w:ascii="PingFangSC-Regular" w:eastAsia="宋体" w:hAnsi="PingFangSC-Regular" w:cs="Arial"/>
          <w:color w:val="9195A3"/>
          <w:kern w:val="0"/>
          <w:sz w:val="20"/>
          <w:szCs w:val="20"/>
        </w:rPr>
      </w:pPr>
      <w:r w:rsidRPr="004A43A7">
        <w:rPr>
          <w:rFonts w:ascii="PingFangSC-Regular" w:eastAsia="宋体" w:hAnsi="PingFangSC-Regular" w:cs="Arial"/>
          <w:color w:val="9195A3"/>
          <w:kern w:val="0"/>
          <w:sz w:val="20"/>
          <w:szCs w:val="20"/>
        </w:rPr>
        <w:t xml:space="preserve">2022-02-01 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宋体" w:eastAsia="宋体" w:hAnsi="宋体" w:cs="宋体" w:hint="eastAsia"/>
          <w:b/>
          <w:bCs/>
          <w:color w:val="333333"/>
          <w:kern w:val="0"/>
          <w:sz w:val="27"/>
          <w:szCs w:val="27"/>
        </w:rPr>
        <w:t>◎</w:t>
      </w:r>
      <w:r w:rsidRPr="004A43A7"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  <w:t>科技日报记者</w:t>
      </w:r>
      <w:r w:rsidRPr="004A43A7"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  <w:t xml:space="preserve"> </w:t>
      </w:r>
      <w:r w:rsidRPr="004A43A7"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  <w:t>刘垠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月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27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日，科技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部官网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通报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起教育、医疗机构医学科研诚信案件调查处理结果。其中，青岛大学被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通报共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18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起，约占此次调查处理结果总数的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1/3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值得注意的是，针对论文存在不当署名，数据造假，图表重复使用，第三方代写、抄袭，编造成果，买卖论文等行为，通报分别给出了相应的处理结果。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  <w:t>具体处理结果和通报链接如下：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部分教育、医疗机构医学科研诚信案件调查处理结果（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2022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月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日）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一、青岛大学附属医院刘华为通讯作者、黄德瑜为第一作者的论文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“Knockdown long non-coding RNA ANRIL inhibits proliferation, migration and invasion of HepG2 cells by down-regulation of miR-191”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。经调查，该论文存在造假行为。对刘华、黄德瑜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二、青岛大学附属医院毛拥军为通讯作者、王少军为第一作者的论文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“Syndecan-1 suppresses cell growth and migration via blocking JAK1/STAT3 and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Ras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/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Raf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/MEK/ERK pathways in human colorectal carcinoma cells”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。经调查，该论文存在造假、不当署名的行为。毛拥军对论文被署名情况不知情。对王少军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三、青岛大学附属医院王士雷为通讯作者、杜青为第一作者的论文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Propofol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inhibits proliferation, migration, and invasion but promotes apoptosis by regulation of Sox4 in endometrial cancer cells”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。经调查，该论文存在造假行为。对杜青（与另外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篇论文合并处理）、王士雷（与另外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四、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青岛大学附属青岛市市立医院姜相君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为通讯作者、青岛大学附属医院刘培为第一作者的论文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“Knockdown of long non-coding RNA ANRIL inhibits tumorigenesis in human gastric cancer cells via microRNA-99a-mediated down-regulation of BMI1”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。经调查，该论文存在造假行为。对刘培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年，记入科研诚信失信档案，给予科研诚信诫勉谈话，取消参加本年度评先评优，年度考核不得确定为合格及以上等次；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对姜相君作出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如下处理：警告处分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个月，取消申请科研项目、学术奖励、荣誉称号等资格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年，年度考核不得确定为优秀档次。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五、青岛大学附属医院刘元伟为通讯作者、孙相红为第一作者的论文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“MicroRNA-146-5p promotes proliferation, migration and invasion in lung cancer cells by targeting claudin-12”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。经调查，该论文存在造假、不当署名行为。对刘元伟、孙相红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六、青岛大学附属医院高玉芳为通讯作者、赵京明为第一作者的论文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“Long non-coding RNA PICART1 suppresses proliferation and promotes apoptosis in lung cancer cells by inhibiting JAK2/STAT3 signaling”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。经调查，该论文存在造假、不当署名行为。高玉芳对论文被署名情况不知情。对赵京明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七、青岛大学附属医院鞠辉为通讯作者和第一作者的论文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“Effects of miR-223 on colorectal cancer cell proliferation and apoptosis through regulating FoxO3a/BIM”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。经调查，该论文存在造假行为。对鞠辉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八、青岛大学附属医院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刘洪玲为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通讯作者、王路平为第一作者的论文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Soyasapogenol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B exhibits anti-growth and anti-metastatic activities in clear cell renal cell carcinoma”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。经调查，该论文存在造假行为。对刘洪玲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年，记入科研诚信失信档案，给予科研诚信诫勉谈话，取消参加本年度评先评优，年度考核不得确定为合格及以上等次；对王路平（与另外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九、青岛大学药学院高慧为通讯作者、韩梅为第一作者的论文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“Hispidulin induces ER stress-mediated apoptosis in human hepatocellular carcinoma cells in vitro and in vivo by activating AMPK signaling pathway”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，经调查，该论文存在数据造假、不当署名行为；高慧为通讯作者、韩梅为第一作者的论文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“Hispidulin inhibits hepatocellular carcinoma growth and metastasis through AMPK and ERK signaling mediated activation of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PPARγ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，经调查，该论文存在不当署名行为。对高慧（与另外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9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9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年，记入科研诚信失信档案，取消参加本年度评先评优，年度考核不得确定为合格及以上等次；对韩梅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如下处理：警告处分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个月，取消申请科研项目、学术奖励、荣誉称号等资格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年，年度考核不得确定为优秀档次。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十、青岛大学附属医院孙向红为通讯作者、朱莉为第一作者的论文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“Autophagy is a pro-survival mechanism in ovarian cancer against the apoptotic effects of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euxanthone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。经调查，该论文存在造假行为。对孙向红、朱莉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十一、青岛大学附属医院张辉为通讯作者、王路平为第一作者的论文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“Endoplasmic reticulum stress triggered by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Soyasapogenol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B promotes apoptosis and autophagy in colorectal cancer”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。经调查，该论文存在造假行为。对张辉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年，记入科研诚信失信档案，给予科研诚信诫勉谈话，取消年度评先评优，年度考核不得确定为合格及以上等次；对王路平（与另外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十二、青岛大学药学院孙勇为通讯作者、青岛大学附属心血管医院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李盛楠为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Cytoprotective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effects of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euxanthone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against ox-LDL-induced endothelial cell injury is mediated via Nrf2”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。经调查，该论文存在造假、不当署名行为。孙勇对论文被署名情况不知情。对李盛楠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十三、青岛大学附属医院王志为通讯作者、张宏为第一作者的论文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“Icariin induces apoptosis in acute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promyelocytic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leukemia by targeting PIM1”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。经调查，该论文存在造假、不当署名行为。对王志、张宏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十四、青岛大学附属医院韩志武为通讯作者、王美芝为第一作者的论文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“MiR-137 suppresses tumor growth and metastasis in clear cell renal cell carcinoma”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。经调查，该论文存在造假、不当署名行为。对韩志武（与另外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7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7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年，记入科研诚信失信档案，给予科研诚信诫勉谈话，取消参加本年度评先评优，年度考核不得确定为合格及以上等次；对王美芝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十五、青岛大学附属医院吕静为通讯作者、赵金霞为第一作者的论文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“Identification of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profilin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1 as the primary target for the anti-cancer activities of Furowanin A in colorectal cancer”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。经调查，该论文存在造假、不当署名行为。对吕静、赵金霞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十六、青岛大学药学院高慧为通讯作者、生命科学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学院李子超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“Endoplasmic reticulum stress triggers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Xanthoangelol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-induced protective autophagy via activation of JNK/c-Jun Axis in hepatocellular carcinoma. Journal of experimental &amp;clinical cancer research”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。经调查，该论文存在数据造假行为。对高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慧（与另外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9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9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年，记入科研诚信失信档案，取消参加本年度评先评优，年度考核不得确定为合格及以上等次；对李子超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如下处理：警告处分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个月，取消申请科研项目、学术奖励、荣誉称号等资格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年，年度考核不得确定为优秀档次。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十七、青岛大学附属医院韩志武为通讯作者、药学院高慧为第一作者的论文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“PTTG promotes invasion in human breast cancer cell line by upregulating EMMPRIN via FAK/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Akt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/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mTOR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signaling”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。经调查，该论文存在造假行为。对韩志武（与另外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7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7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年，记入科研诚信失信档案，给予科研诚信诫勉谈话，取消参加本年度评先评优，年度考核不得确定为合格及以上等次；对高慧（与另外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9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9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十八、青岛大学药学院高慧为通讯作者、基础医学院韩彦弢为第一作者的论文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Alpinumisoflavone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induces apoptosis in esophageal squamous cell carcinoma by modulating miR-370/PIM1 signaling”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，经调查，该论文存在图表重复使用行为；韩彦弢为通讯作者、高慧为第一作者的论文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“Hispidulin suppresses tumor growth and metastasis in renal cell carcinoma by modulating ceramide-sphingosine 1-phosphate rheostat”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，经调查，该论文存在不当署名、数据重复使用行为。韩彦弢对论文被署名情况不知情。对高慧（与另外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年，取消申请或申报科技计划项目（专项、基金等）、科技奖励、科技人才称号资格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9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9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年，记入科研诚信失信档案，取消参加本年度评先评优，年度考核不得确定为合格及以上等次。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十九、上海交通大学医学院附属第九人民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医院游捷为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通讯作者、王婷婷为第一作者的论文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Alpinumisoflavone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suppresses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tumour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growth and metastasis of clear-cell renal cell carcinoma”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。经调查，该论文存在图片重复问题。论文发表后王婷婷就图片问题向杂志编辑部申请勘误，编辑部于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2019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月正式刊出勘误。王婷婷对论文的形成及发表负主要责任（该生已于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2020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月结业后离校）；对游捷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如下处理：科研诚信诫勉谈话，退回相关奖励。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二十、长治医学院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贾书花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为通讯作者、田云为第一作者的论文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“Knockdown of long noncoding RNA DLX6-AS1 inhibits cell proliferation and invasion of cervical cancer cells by downregulating 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FUS”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。经调查，该论文存在第三方代写、伪造数据、抄袭行为。对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贾书花作出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如下处理：科研诚信诫勉谈话，取消其申报财政资金支持项目资格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年，取消其参加科研奖励、科技人才推荐评选、评优评奖、职称晋升等资格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年；对田云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如下处理：行政警告处分，撤销副教授资格，取消其申报财政资金支持项目资格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年，取消其参加科研奖励、科技人才推荐评选、评优评奖、职称晋升等资格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二十一、长治医学院附属和平医院秦江波为通讯作者和第一作者的论文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“Circular RNA hsa_circ_0000285 acts as an oncogene in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laryngocarcinoma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by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inducingWnt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/β-catenin signaling pathway”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。经调查，该论文存在伪造数据、编造成果行为。对秦江波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如下处理：责令撤稿，给予行政警告处分，取消其承担财政资金支持项目资格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年，取消其参加科研奖励、科技人才推荐评选、评优评奖、职称晋升等资格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二十二、延安大学附属医院王明全为通讯作者、延安大学医学院王爱红为第一作者的论文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“Long noncoding RNALUCAT1 promotes cervical cancer cell proliferation and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invasionby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upregulating MTA1”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。经调查，该论文存在买卖论文、不当署名行为。对王明全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如下处理：取消晋升职称资格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年，取消招收研究生资格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年，取消申报财政资金支持项目资格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年，取消提名或推荐人、被提名或推荐人、评审专家资格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年，取消申请科技奖励（成果、荣誉）、科技人才称号资格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年，专业技术岗位等级由四级降为七级，取消评优评先资格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年；对王爱红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如下处理：取消晋升职称资格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年，取消招收研究生资格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年，取消申报财政资金支持项目资格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年，取消提名或推荐人、被提名或推荐人、评审专家资格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年，取消申请科技奖励（成果、荣誉）、科技人才称号资格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年，专业技术岗位等级由五级降为七级，免去其检验系主任职务，取消评优评先资格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年；对其他作者赵菊梅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如下处理：科研诚信诫勉谈话，取消专业技术岗位等级晋升资格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年，取消申报财政资金支持项目资格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年，取消提名或推荐人、被提名或推荐人、评审专家资格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年，取消申请科技奖励（成果、荣誉）、科技人才称号资格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二十三、延安大学咸阳医院于建平为通讯作者、陕西省核工业二一五医院汪建军为第一作者的论文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“miR-181a down-regulates MAP2K1 to enhance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adriamycin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sensitivity in leukemia HL-60 cells”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。经调查，该论文存在代写代投的学术不端行为。陕西省核工业二一五医院对汪建军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如下处理：诫勉谈话，取消承担财政资金支持项目申报资格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年，取消各级各类评优资格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年，取消职称、职务晋升资格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年，退回相关奖励金额。延安大学咸阳医院对于建平作出如下处理：诫勉谈话，取消承担财政资金支持项目申报资格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年，取消各级各类评优资格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年，取消职称、职务晋升资格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二十四、南京中医药大学第三附属医院（南京市中医院）葛海波为通讯作者和第一作者发表的论文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“Long noncoding RNA ZFAS1 acts as an oncogene by targeting miR-193a-3p in human non-small cell lung cancer. European review for medical and pharmacological sciences”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经调查，该论文存在买卖论文、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纂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改数据、不当署名、不当标注行为。对葛海波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如下处理：撤回论文，撤销博士学位，取消申报科技计划项目资格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年，给予警告处分和党内批评教育。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二十五、山西医科大学第二医院郝敏为通讯作者、滕鹏为第一作者的论文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“microRNA383 suppresses the PI3K-AKT-MTOR signaling pathway to inhibit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developmentof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cervical cancer via down-regulating PARP2”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。经调查，该论文系滕鹏购买论文、代投论文，未经郝敏同意将其列为通讯作者并伪造通讯作者邮箱。对滕鹏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如下处理：撤销博士学位；对郝敏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如下处理：暂停招收研究生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二十六、山西医科大学影像学院王峻为通讯作者、山西省人民医院（山西医科大学在职博士研究生）王建明为第一作者的论文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“Circular RNA circ_0067934 functions as an oncogene in breast cancer by targeting Mcl-1”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。经调查，该论文系王建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明委托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第三方机构代写、代投，王建明未经王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峻同意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将其列为通讯作者。对王建明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如下处理：记过处分，其他处理由其人事所在单位进行；对王峻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如下处理：暂停招收研究生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二十七、哈尔滨医科大学肿瘤医院赵红丽为第一作者、杨茂鹏为通讯作者的论文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“Long noncoding RNA MIAT promotes the growth and metastasis of non-small cell lung cancer by upregulating TDP43”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。经调查，该论文存在代写、代投、不当署名行为。对赵红丽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如下处理：责令撤稿，科研诚信诫勉谈话，取消其申报科技计划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(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专项、基金等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)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项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目、奖励资格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年，取消晋升研究生导师资格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年，取消其晋升职务职称资格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年；对杨茂鹏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如下处理：科研诚信诫勉谈话，撤销该论文的科研奖励，并收回全部奖金，取消其申报科技计划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(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专项、基金等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)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项目、奖励资格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年，取消学术学位研究生招生资格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年，限期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年内对课题组其他成员的研究进行自查，避免同类事情发生。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二十八、哈尔滨医科大学附属第一医院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尤琪作为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第一作者和通讯作者的论文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“Long non-coding RNA DLX6-AS1 acts as an oncogene by targeting miR-613 in ovarian cancer”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。经调查，该论文存在买卖论文、不当标注行为。对尤琪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如下处理：责令撤稿，科研诚信诫勉谈话，撤销该论文的科研奖励，并收回全部奖金，取消其申报科技计划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(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专项、基金等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)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项目、奖励资格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年，取消学术学位研究生招生资格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年，取消其晋升职务职称资格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年，限期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年内对课题组其他成员的研究进行自查，避免同类事情发生。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二十九、哈尔滨医科大学附属第四医院孟琰为第一作者、毕良佳为通讯作者的论文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“Circular RNA hsa_circ_0011946 promotes cell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growth,migration,and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invasion of oral squamous cell carcinoma by upregulating PCNA”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。经调查，该论文存在买卖论文、代写、不当署名行为。对孟琰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如下处理：责令撤稿，科研诚信诫勉谈话，取消其申报科技计划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(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专项、基金等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)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项目、奖励资格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年，取消晋升研究生导师资格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年，取消其晋升职务职称资格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对毕良佳作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出如下处理：科研诚信诫勉谈话，取消其申报科技计划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(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专项、基金等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)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项目、奖励资格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年，取消学术学位研究生招生资格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年，限期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年内对课题组其他成员的研究进行自查，避免同类事情发生。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三十、哈尔滨医科大学附属肿瘤医院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钟振滨为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第一作者、葛晓峰为通讯作者的论文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“Knockdown of long noncoding RNA DLX6-AS1 inhibits migration and invasion of thyroid cancer cells by upregulating UPF1”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。经调查，该论文存在代写、代投、不当署名行为。对钟振滨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如下处理：责令撤稿，科研诚信诫勉谈话，取消其申报科技计划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(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专项、基金等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)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项目、奖励资格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年，取消晋升研究生导师资格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年，取消其晋升职务职称资格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年；对葛晓峰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如下处理：科研诚信诫勉谈话，取消其申报科技计划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(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专项、基金等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)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项目、奖励资格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年，取消学术学位研究生招生资格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年，限期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年内对课题组其他成员的研究进行自查，避免同类事情发生。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三十一、上海市肺科医院（苏州大学附属第一医院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2015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级临床博士研究生）陈斌为第一作者、苏州大学附属第一医院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凌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春华通讯作者的论文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“Long noncoding RNA AK027294 acts as an oncogene in non-small cell lung cancer by up-regulating STAT3”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。经调查，该论文存在买卖论文行为。对陈斌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如下处理：撤销博士学位；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对凌春华作出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如下处理：诫勉谈话，停招各类研究生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年，停止申请科研项目、科技奖励、科技人才称号和专业技术职务晋升等资格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三十二、泰兴市人民医院（苏州大学附属第一医院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2017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级临床博士研究生）严斌为第一作者、苏州大学附属第一医院徐耀增为通讯作者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“Macrophage-derived exosomes mediate osteosarcoma cell behavior by activating AKT signaling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”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。经调查，该论文存在买卖论文行为。对严斌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如下处理：终止其学习资格；对徐耀增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如下处理：批评教育，停招临床型博士研究生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年，停止申请科研项目、科技奖励和科技人才称号等资格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三十三、山东第一医科大学冯峰为通讯作者和第一作者的论文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“Long noncoding RNA SNHG16 contributes to the development of bladder cancer via regulating miR-98/STAT3/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Wnt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/β-catenin pathway axis”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。经调查，该论文存在篡改数据、不当署名行为。对冯峰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三十四、山东第一医科大学王姝丽为第一作者、李冠贞为通讯作者的论文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LncRNA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XIST inhibits ovarian cancer cell growth and metastasis via regulating miR-150-5p/PDCD4 signaling pathway”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。经调查，该论文存在篡改数据行为。对李冠贞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年；对王姝丽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三十五、山东第一医科大学郭莹为第一作者、赵健为通讯作者的论文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“MicroRNA-30bResibufogenin suppresses tumor growth and Warburg effect through regulating miR-143-3p/HK2 axis in breast cancer”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。经调查，该论文存在篡改数据、代写、代投行为。对赵健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如下处理：科研诚信诫勉谈话；对郭莹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三十六、山东第一医科大学周辉为第一作者、王公明为通讯作者的论文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Euxanthone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Ameliorates Sevoflurane-Induced Neurotoxicity in Neonatal Mice”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。经调查，该论文存在篡改数据行为。对王公明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年；对周辉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三十七、山东第一医科大学王强为第一作者、张洁为通讯作者的论文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Physcion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8-O-β-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glucopyranoside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Induces Apoptosis, Suppresses Invasion and Inhibits Epithelial to Mesenchymal Transition of Hepatocellular Carcinoma HepG2 Cells”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。经调查，该论文存在篡改数据行为。对张洁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年，撤销利用本篇文章的获利，撤销副高级职称资格；对王强作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年，撤销利用本篇文章的获利，追回所得奖金，撤销主任医师资格，撤回山东省名老中医人才项目评审材料，暂停研究生导师招生资格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三十八、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山东第一医科大学陈霞为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第一作者、李福霞为通讯作者的论文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Physcion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8-O-β-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glucopyranoside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Suppresses the Metastasis of Breast Cancer in Vitro and in Vivo by Modulating DNMT1”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。经调查，该论文存在篡改数据、不当署名行为。对李福霞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年；对陈霞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如下处理：科研诚信诫勉谈话，取消参加当年度评先评优资格，年度考核不得确定为优秀等次，取消申请或申报科技计划项目资格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年，撤销利用本篇文章的获利，追回所得奖金，撤销副主任护师资格。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三十九、长江大学魏华为通讯作者和第一作者的论文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“miR-101 affects proliferation and apoptosis of cervical cancer cells by inhibition 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of JAK2”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。经调查，存在篡改数据、图表行为。对魏华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如下处理：取消该论文在学校的成果等级认定资格，该论文不得用于报奖、年终考核、聘期考核、职称评审等，取消科研项目申请资格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四十、济南市第八人民医院（原莱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芜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钢铁集团有限公司医院）刘静为通讯作者、山东省耳鼻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喉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医院（山东省立医院西院）王刚为第一作者的论文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Neferine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hinders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choriocarcinoma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cell proliferation, migration and invasion through repression of long noncoding RNA-CHRF”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。经调查，该论文存在买卖论文的学术不端行为。山东省耳鼻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喉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医院对王刚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如下处理：诫勉谈话，取消职称、职务晋升资格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年，取消评先树优资格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年，取消申报科研项目、科研奖励、科技成果、科技人才计划等资格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年；济南市第八人民医院对刘静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如下处理：撤稿，诫勉谈话，撤销医院内立项项目，取消职称、职务晋升资格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年，取消评先树优资格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年，取消申报科研项目、科研奖励、科技成果、科技人才计划等资格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年；对其他作者王萍、闫小军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如下处理：诫勉谈话，撤销医院内立项项目，取消评先树优资格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年，取消申报科研项目、科研奖励、科技成果、科技人才计划等资格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四十一、国药东风总医院熊敏为通讯作者、王林为第一作者的论文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“miR-155 Affects Osteosarcoma MG-63 Cell Autophagy Induced by Adriamycin Through Regulating PTEN-PI3K/AKT/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mTOR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Signaling Pathway”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。经调查，该论文存在购买实验数据、代写代投等学术不端行为。对王林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如下处理：撤稿，退回已发放论文奖励，取消各级各类科研项目、人才项目、科技奖励等申报资格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年，取消评优评先资格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年，取消职称申报资格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年，撤销利用该论文结题的科研项目，扣除季度绩效；对熊敏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如下处理：诫勉谈话，暂停评优评先资格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年，取消各级各类科研项目、人才项目、科技奖励等申报资格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年；对其他作者唐冰、韩珩、毛丹、陈洁、曾云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如下处理：诫勉谈话，取消各级各类科研项目、人才项目、科技奖励等申报资格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四十二、吉林大学中日联谊医院冯野为通讯作者，尹德馨、李叶舟为第一作者的论文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“Pro-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Angiogenic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Role of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LncRNA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HULC in Microvascular Endothelial Cells via Sequestrating miR-124”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。经调查，该论文存在买卖论文数据的行为。对尹德馨（与另外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如下处理：终身取消科技计划项目（专项、基金等）申报资格，取消各类评奖评优资格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个月，禁止参加研究生招生资格审查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年，撤销副主任医师、副教授职务；对李叶舟（与另外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如下处理：取消科技计划项目（专项、基金等）申报资格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个月，禁止参加研究生招生资格审查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年，作为在籍研究生，给予留校察看处分；对冯野（与另外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如下处理：取消科技计划项目（专项、基金等）申报资格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个月，禁止参加研究生招生资格审查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四十三、吉林大学中日联谊医院王杨为通讯作者和第一作者的论文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LncRNA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GAS5 Represses Osteosarcoma Cells Growth and Metastasis via Sponging MiR-203a”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。经调查，该论文存在买卖论文数据的行为。对王杨（与另外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如下处理：终身取消科技计划项目（专项、基金等）申报资格，取消各类评奖评优资格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个月，终身禁止参加研究生招生资格审查；对其他作者孔大亮（与另外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如下处理：取消科技计划项目（专项、基金等）申报资格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个月，禁止参加研究生招生资格审查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年，撤销副主任医师、副教授职务。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四十四、吉林大学中日联谊医院孙大军为通讯作者，吉林大学中日联谊医院尹德馨、北京中医药大学东方医院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付常庚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“Silence of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lncRNA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UCA1 Represses the Growth and Tube Formation of Human Microvascular Endothelial Cells Through miR-195”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。经调查，该论文存在买卖论文数据的行为。对尹德馨（与另外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如下处理：终身取消科技计划项目（专项、基金等）申报资格，取消各类评奖评优资格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个月，禁止参加研究生招生资格审查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年，撤销副主任医师、副教授职务；对孙大军（与另外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如下处理：取消科技计划项目（专项、基金等）申报资格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24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个月，禁止参加研究生招生资格审查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年；对付常庚（与另外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如下处理：作为在籍研究生，给予留校察看处分。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四十五、吉林大学中日联谊医院李东原为通讯作者、许东辉为第一作者的论文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“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Ligustrazine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Inhibits Growth, Migration and Invasion of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Medulloblastoma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Daoy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Cells by Up-Regulation of miR-211”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。经调查，该论文存在买卖论文数据的行为。对许东辉（与另外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如下处理：取消科技计划项目（专项、基金等）申报资格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6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24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个月，禁止参加研究生招生资格审查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年；对李东原（与另外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如下处理：取消科技计划项目（专项、基金等）申报资格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个月，禁止参加研究生招生资格审查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年，撤销主任医师职务；对其他作者池国男（与另外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篇论文合并处理）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如下处理：取消科技计划项目（专项、基金等）申报资格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年，取消各类评奖评优资格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年，取消职务、职称晋升有效申报资格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次，扣发岗位津贴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12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个月，禁止参加研究生招生资格审查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4A43A7" w:rsidRPr="004A43A7" w:rsidRDefault="004A43A7" w:rsidP="004A43A7">
      <w:pPr>
        <w:widowControl/>
        <w:spacing w:before="100" w:beforeAutospacing="1" w:after="100" w:afterAutospacing="1" w:line="450" w:lineRule="atLeast"/>
        <w:ind w:firstLineChars="200" w:firstLine="540"/>
        <w:jc w:val="left"/>
        <w:rPr>
          <w:rFonts w:ascii="Arial" w:eastAsia="宋体" w:hAnsi="Arial" w:cs="Arial"/>
          <w:color w:val="222222"/>
          <w:kern w:val="0"/>
          <w:sz w:val="27"/>
          <w:szCs w:val="27"/>
        </w:rPr>
      </w:pPr>
      <w:bookmarkStart w:id="0" w:name="_GoBack"/>
      <w:bookmarkEnd w:id="0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四十六、长沙爱尔眼科医院林丁为通讯作者，郑州大学第一附属医院黄雪桃、河南大学淮河医院王斌为第一作者的论文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“Total glucosides of </w:t>
      </w:r>
      <w:proofErr w:type="spell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paeony</w:t>
      </w:r>
      <w:proofErr w:type="spell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 suppresses experimental autoimmune uveitis in association with inhibition of Th1 and Th2 cell function in mice”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。经调查，该论文存在代写代投、抄袭、编造研究过程、违反科技伦理规范、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lastRenderedPageBreak/>
        <w:t>违反署名规范的行为。郑州大学第一附属医院对黄雪桃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 xml:space="preserve">: 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诫勉谈话，取消评优评先资格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年，推迟晋升职称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年，取消申报财政资金支持的各级科技计划项目、科技奖励、科技人才称号等资格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5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年，撤销获批的河南省卫生健康委和医院共建项目；河南大学淮河医院对王斌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: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取消评优评先资格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年，推迟晋升职称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年，取消申报财政资金支持的各级科技计划项目、科技奖励、科技人才称号等资格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年，限制作为提名或推荐人、被提名或推荐人、评审专家等资格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3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年；长沙爱尔眼科医院对林丁</w:t>
      </w:r>
      <w:proofErr w:type="gramStart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作出</w:t>
      </w:r>
      <w:proofErr w:type="gramEnd"/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如下处理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: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诫勉谈话，取消申请或申报科技计划项目、科技奖励等资格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1</w:t>
      </w:r>
      <w:r w:rsidRPr="004A43A7">
        <w:rPr>
          <w:rFonts w:ascii="Arial" w:eastAsia="宋体" w:hAnsi="Arial" w:cs="Arial"/>
          <w:color w:val="222222"/>
          <w:kern w:val="0"/>
          <w:sz w:val="27"/>
          <w:szCs w:val="27"/>
        </w:rPr>
        <w:t>年。</w:t>
      </w:r>
    </w:p>
    <w:p w:rsidR="005434A4" w:rsidRPr="004A43A7" w:rsidRDefault="005434A4"/>
    <w:sectPr w:rsidR="005434A4" w:rsidRPr="004A43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ingFangSC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7D"/>
    <w:rsid w:val="00000D90"/>
    <w:rsid w:val="00004124"/>
    <w:rsid w:val="00014948"/>
    <w:rsid w:val="0001582F"/>
    <w:rsid w:val="00020763"/>
    <w:rsid w:val="00021DAF"/>
    <w:rsid w:val="00023B46"/>
    <w:rsid w:val="000349BA"/>
    <w:rsid w:val="00035106"/>
    <w:rsid w:val="00040DDD"/>
    <w:rsid w:val="00050F83"/>
    <w:rsid w:val="000533E4"/>
    <w:rsid w:val="000578F0"/>
    <w:rsid w:val="0006254F"/>
    <w:rsid w:val="00063F77"/>
    <w:rsid w:val="00064EA3"/>
    <w:rsid w:val="00066328"/>
    <w:rsid w:val="000739B0"/>
    <w:rsid w:val="0007463B"/>
    <w:rsid w:val="0007775A"/>
    <w:rsid w:val="000802F2"/>
    <w:rsid w:val="00081913"/>
    <w:rsid w:val="00087D4E"/>
    <w:rsid w:val="00093A6A"/>
    <w:rsid w:val="00095481"/>
    <w:rsid w:val="000965FD"/>
    <w:rsid w:val="00097DB4"/>
    <w:rsid w:val="000A22A7"/>
    <w:rsid w:val="000A4946"/>
    <w:rsid w:val="000B0EDC"/>
    <w:rsid w:val="000B7143"/>
    <w:rsid w:val="000C2587"/>
    <w:rsid w:val="000C296D"/>
    <w:rsid w:val="000C36AA"/>
    <w:rsid w:val="000C718F"/>
    <w:rsid w:val="000D0E85"/>
    <w:rsid w:val="000D1CDD"/>
    <w:rsid w:val="000E1BC3"/>
    <w:rsid w:val="000E43E8"/>
    <w:rsid w:val="000E5CD7"/>
    <w:rsid w:val="000F30F3"/>
    <w:rsid w:val="000F531D"/>
    <w:rsid w:val="000F7DC7"/>
    <w:rsid w:val="00103EA3"/>
    <w:rsid w:val="00104F1D"/>
    <w:rsid w:val="00106554"/>
    <w:rsid w:val="0011009A"/>
    <w:rsid w:val="00114DCD"/>
    <w:rsid w:val="001212A5"/>
    <w:rsid w:val="001263DC"/>
    <w:rsid w:val="00140A9F"/>
    <w:rsid w:val="001430D7"/>
    <w:rsid w:val="001473B6"/>
    <w:rsid w:val="001523C8"/>
    <w:rsid w:val="00155D29"/>
    <w:rsid w:val="00163AD2"/>
    <w:rsid w:val="00164F41"/>
    <w:rsid w:val="00167304"/>
    <w:rsid w:val="00167F47"/>
    <w:rsid w:val="00171439"/>
    <w:rsid w:val="00173C65"/>
    <w:rsid w:val="001804F9"/>
    <w:rsid w:val="001828B6"/>
    <w:rsid w:val="001837A2"/>
    <w:rsid w:val="00187419"/>
    <w:rsid w:val="00190427"/>
    <w:rsid w:val="00191A13"/>
    <w:rsid w:val="0019773A"/>
    <w:rsid w:val="001A432E"/>
    <w:rsid w:val="001A4375"/>
    <w:rsid w:val="001D3986"/>
    <w:rsid w:val="001D41EA"/>
    <w:rsid w:val="001D7AA1"/>
    <w:rsid w:val="001E57CE"/>
    <w:rsid w:val="001E7512"/>
    <w:rsid w:val="001F06A8"/>
    <w:rsid w:val="001F1252"/>
    <w:rsid w:val="001F28AD"/>
    <w:rsid w:val="001F329D"/>
    <w:rsid w:val="001F7E1E"/>
    <w:rsid w:val="00200216"/>
    <w:rsid w:val="00200EEA"/>
    <w:rsid w:val="00202C06"/>
    <w:rsid w:val="00221010"/>
    <w:rsid w:val="00222660"/>
    <w:rsid w:val="00226E2F"/>
    <w:rsid w:val="00227033"/>
    <w:rsid w:val="00227F1C"/>
    <w:rsid w:val="002303B4"/>
    <w:rsid w:val="00231AC6"/>
    <w:rsid w:val="00250433"/>
    <w:rsid w:val="002553A0"/>
    <w:rsid w:val="00262FB7"/>
    <w:rsid w:val="0027053C"/>
    <w:rsid w:val="00283DF8"/>
    <w:rsid w:val="00291943"/>
    <w:rsid w:val="00292E3D"/>
    <w:rsid w:val="002968E3"/>
    <w:rsid w:val="002A1016"/>
    <w:rsid w:val="002A14F4"/>
    <w:rsid w:val="002B5209"/>
    <w:rsid w:val="002B75B7"/>
    <w:rsid w:val="002C1064"/>
    <w:rsid w:val="002C1F89"/>
    <w:rsid w:val="002C71BD"/>
    <w:rsid w:val="002D07B6"/>
    <w:rsid w:val="002D2F8E"/>
    <w:rsid w:val="002E137D"/>
    <w:rsid w:val="002F131B"/>
    <w:rsid w:val="002F1474"/>
    <w:rsid w:val="002F176F"/>
    <w:rsid w:val="002F4A92"/>
    <w:rsid w:val="002F60A6"/>
    <w:rsid w:val="002F7716"/>
    <w:rsid w:val="003113FE"/>
    <w:rsid w:val="0031280E"/>
    <w:rsid w:val="003166C9"/>
    <w:rsid w:val="00317886"/>
    <w:rsid w:val="00326074"/>
    <w:rsid w:val="00333DB8"/>
    <w:rsid w:val="00335954"/>
    <w:rsid w:val="003361AF"/>
    <w:rsid w:val="00337082"/>
    <w:rsid w:val="00340472"/>
    <w:rsid w:val="003404EE"/>
    <w:rsid w:val="00344597"/>
    <w:rsid w:val="00350DC9"/>
    <w:rsid w:val="0036054C"/>
    <w:rsid w:val="00366FFA"/>
    <w:rsid w:val="00371B90"/>
    <w:rsid w:val="00375528"/>
    <w:rsid w:val="0037759C"/>
    <w:rsid w:val="003833D5"/>
    <w:rsid w:val="00384DA3"/>
    <w:rsid w:val="0039200B"/>
    <w:rsid w:val="003924DE"/>
    <w:rsid w:val="0039505E"/>
    <w:rsid w:val="0039754E"/>
    <w:rsid w:val="003A0DF2"/>
    <w:rsid w:val="003A199D"/>
    <w:rsid w:val="003A416D"/>
    <w:rsid w:val="003A604D"/>
    <w:rsid w:val="003A6DFD"/>
    <w:rsid w:val="003B101E"/>
    <w:rsid w:val="003B3976"/>
    <w:rsid w:val="003B56EE"/>
    <w:rsid w:val="003C228B"/>
    <w:rsid w:val="003C3BBC"/>
    <w:rsid w:val="003E1863"/>
    <w:rsid w:val="003E1BB4"/>
    <w:rsid w:val="003E61FF"/>
    <w:rsid w:val="003F61B2"/>
    <w:rsid w:val="0041259B"/>
    <w:rsid w:val="00414782"/>
    <w:rsid w:val="00423944"/>
    <w:rsid w:val="00427BCD"/>
    <w:rsid w:val="00427C8D"/>
    <w:rsid w:val="00430E24"/>
    <w:rsid w:val="00434824"/>
    <w:rsid w:val="0044279F"/>
    <w:rsid w:val="00442B48"/>
    <w:rsid w:val="0044461F"/>
    <w:rsid w:val="0044619E"/>
    <w:rsid w:val="004533FA"/>
    <w:rsid w:val="00456253"/>
    <w:rsid w:val="00461F61"/>
    <w:rsid w:val="004626C8"/>
    <w:rsid w:val="0046526F"/>
    <w:rsid w:val="004676E9"/>
    <w:rsid w:val="00473836"/>
    <w:rsid w:val="00474F12"/>
    <w:rsid w:val="004751A0"/>
    <w:rsid w:val="00480AD3"/>
    <w:rsid w:val="00482251"/>
    <w:rsid w:val="00484E72"/>
    <w:rsid w:val="00491794"/>
    <w:rsid w:val="004A26C3"/>
    <w:rsid w:val="004A43A7"/>
    <w:rsid w:val="004B138A"/>
    <w:rsid w:val="004B44BA"/>
    <w:rsid w:val="004D1974"/>
    <w:rsid w:val="004D37C3"/>
    <w:rsid w:val="004D5DB9"/>
    <w:rsid w:val="004D6FE9"/>
    <w:rsid w:val="004E22D1"/>
    <w:rsid w:val="004E3F86"/>
    <w:rsid w:val="004E6FD8"/>
    <w:rsid w:val="004F10A1"/>
    <w:rsid w:val="004F1F95"/>
    <w:rsid w:val="004F253A"/>
    <w:rsid w:val="004F6E43"/>
    <w:rsid w:val="004F7E16"/>
    <w:rsid w:val="00500B67"/>
    <w:rsid w:val="0050184E"/>
    <w:rsid w:val="005026EB"/>
    <w:rsid w:val="00503349"/>
    <w:rsid w:val="00503FA5"/>
    <w:rsid w:val="0050494E"/>
    <w:rsid w:val="00504A2B"/>
    <w:rsid w:val="00504C50"/>
    <w:rsid w:val="0050545C"/>
    <w:rsid w:val="005067F7"/>
    <w:rsid w:val="00510A55"/>
    <w:rsid w:val="005158FC"/>
    <w:rsid w:val="00516585"/>
    <w:rsid w:val="00520312"/>
    <w:rsid w:val="0053766A"/>
    <w:rsid w:val="0054076C"/>
    <w:rsid w:val="005434A4"/>
    <w:rsid w:val="00543BB7"/>
    <w:rsid w:val="005465C7"/>
    <w:rsid w:val="00573707"/>
    <w:rsid w:val="00574FD2"/>
    <w:rsid w:val="00576CD4"/>
    <w:rsid w:val="00580C03"/>
    <w:rsid w:val="00592DC4"/>
    <w:rsid w:val="0059323E"/>
    <w:rsid w:val="005970CD"/>
    <w:rsid w:val="005972DC"/>
    <w:rsid w:val="005A087D"/>
    <w:rsid w:val="005A57E4"/>
    <w:rsid w:val="005A63DB"/>
    <w:rsid w:val="005C224D"/>
    <w:rsid w:val="005C474B"/>
    <w:rsid w:val="005D20C7"/>
    <w:rsid w:val="005D7272"/>
    <w:rsid w:val="005D7DA2"/>
    <w:rsid w:val="005E187F"/>
    <w:rsid w:val="005F49B5"/>
    <w:rsid w:val="006000A2"/>
    <w:rsid w:val="006019C9"/>
    <w:rsid w:val="00604E47"/>
    <w:rsid w:val="00612D72"/>
    <w:rsid w:val="00613B4D"/>
    <w:rsid w:val="0062308F"/>
    <w:rsid w:val="00625717"/>
    <w:rsid w:val="00626DF4"/>
    <w:rsid w:val="00627DBE"/>
    <w:rsid w:val="00640EE1"/>
    <w:rsid w:val="006461A7"/>
    <w:rsid w:val="00650200"/>
    <w:rsid w:val="006542B5"/>
    <w:rsid w:val="006572C6"/>
    <w:rsid w:val="00663665"/>
    <w:rsid w:val="006661BB"/>
    <w:rsid w:val="00675049"/>
    <w:rsid w:val="0069538F"/>
    <w:rsid w:val="0069687F"/>
    <w:rsid w:val="006A22FC"/>
    <w:rsid w:val="006A4A42"/>
    <w:rsid w:val="006B1E00"/>
    <w:rsid w:val="006B3F81"/>
    <w:rsid w:val="006B69A0"/>
    <w:rsid w:val="006B6A6F"/>
    <w:rsid w:val="006C5A40"/>
    <w:rsid w:val="006C789E"/>
    <w:rsid w:val="006D24B9"/>
    <w:rsid w:val="006D36C7"/>
    <w:rsid w:val="006D6429"/>
    <w:rsid w:val="006D7A65"/>
    <w:rsid w:val="006E22DA"/>
    <w:rsid w:val="006E6C13"/>
    <w:rsid w:val="006F27D2"/>
    <w:rsid w:val="006F2937"/>
    <w:rsid w:val="006F319D"/>
    <w:rsid w:val="006F32AB"/>
    <w:rsid w:val="006F35E8"/>
    <w:rsid w:val="006F6D60"/>
    <w:rsid w:val="007049F8"/>
    <w:rsid w:val="00706D69"/>
    <w:rsid w:val="00710075"/>
    <w:rsid w:val="007108EB"/>
    <w:rsid w:val="00712C99"/>
    <w:rsid w:val="007239C1"/>
    <w:rsid w:val="007324DE"/>
    <w:rsid w:val="00736998"/>
    <w:rsid w:val="00740582"/>
    <w:rsid w:val="007410C5"/>
    <w:rsid w:val="0074286C"/>
    <w:rsid w:val="00745862"/>
    <w:rsid w:val="007505E7"/>
    <w:rsid w:val="0075069D"/>
    <w:rsid w:val="00754266"/>
    <w:rsid w:val="007633DF"/>
    <w:rsid w:val="0076727C"/>
    <w:rsid w:val="00767B67"/>
    <w:rsid w:val="00767C34"/>
    <w:rsid w:val="0078319D"/>
    <w:rsid w:val="007845DE"/>
    <w:rsid w:val="007864A4"/>
    <w:rsid w:val="00787C63"/>
    <w:rsid w:val="0079408F"/>
    <w:rsid w:val="0079447C"/>
    <w:rsid w:val="007A1233"/>
    <w:rsid w:val="007A12BD"/>
    <w:rsid w:val="007A1891"/>
    <w:rsid w:val="007A295D"/>
    <w:rsid w:val="007A4D7C"/>
    <w:rsid w:val="007B1D95"/>
    <w:rsid w:val="007C17EF"/>
    <w:rsid w:val="007C2A3C"/>
    <w:rsid w:val="007C47F9"/>
    <w:rsid w:val="007C66F1"/>
    <w:rsid w:val="007C7CFF"/>
    <w:rsid w:val="007D4AB0"/>
    <w:rsid w:val="007E1266"/>
    <w:rsid w:val="007E1561"/>
    <w:rsid w:val="007E46AE"/>
    <w:rsid w:val="007E5A9B"/>
    <w:rsid w:val="007E6ED0"/>
    <w:rsid w:val="007F292D"/>
    <w:rsid w:val="007F2CA6"/>
    <w:rsid w:val="008050BB"/>
    <w:rsid w:val="008057BA"/>
    <w:rsid w:val="0081538E"/>
    <w:rsid w:val="008162E9"/>
    <w:rsid w:val="008220CE"/>
    <w:rsid w:val="00823F7A"/>
    <w:rsid w:val="008241D1"/>
    <w:rsid w:val="00824F09"/>
    <w:rsid w:val="008254E7"/>
    <w:rsid w:val="00831364"/>
    <w:rsid w:val="008340FA"/>
    <w:rsid w:val="008452DD"/>
    <w:rsid w:val="00847250"/>
    <w:rsid w:val="00850845"/>
    <w:rsid w:val="00854D52"/>
    <w:rsid w:val="008552B7"/>
    <w:rsid w:val="008557BA"/>
    <w:rsid w:val="00856AF3"/>
    <w:rsid w:val="008610DF"/>
    <w:rsid w:val="0087175E"/>
    <w:rsid w:val="00874026"/>
    <w:rsid w:val="00874D5C"/>
    <w:rsid w:val="00875CF3"/>
    <w:rsid w:val="00876A8F"/>
    <w:rsid w:val="00880A6A"/>
    <w:rsid w:val="00885001"/>
    <w:rsid w:val="0088519C"/>
    <w:rsid w:val="008901DC"/>
    <w:rsid w:val="0089457F"/>
    <w:rsid w:val="008B3A39"/>
    <w:rsid w:val="008B5B50"/>
    <w:rsid w:val="008C38A7"/>
    <w:rsid w:val="008C6643"/>
    <w:rsid w:val="008D374B"/>
    <w:rsid w:val="008D433D"/>
    <w:rsid w:val="008E349F"/>
    <w:rsid w:val="008E484F"/>
    <w:rsid w:val="008E5414"/>
    <w:rsid w:val="008E5643"/>
    <w:rsid w:val="008E5D7B"/>
    <w:rsid w:val="008E74D3"/>
    <w:rsid w:val="008E7B9D"/>
    <w:rsid w:val="008F3E65"/>
    <w:rsid w:val="008F449D"/>
    <w:rsid w:val="008F4C3A"/>
    <w:rsid w:val="008F567A"/>
    <w:rsid w:val="008F7709"/>
    <w:rsid w:val="008F7D41"/>
    <w:rsid w:val="00900237"/>
    <w:rsid w:val="00903FFB"/>
    <w:rsid w:val="00911C39"/>
    <w:rsid w:val="00911FEC"/>
    <w:rsid w:val="00915450"/>
    <w:rsid w:val="00915550"/>
    <w:rsid w:val="009211C6"/>
    <w:rsid w:val="0092397B"/>
    <w:rsid w:val="009242AF"/>
    <w:rsid w:val="009246CB"/>
    <w:rsid w:val="00924B45"/>
    <w:rsid w:val="00932193"/>
    <w:rsid w:val="0093751E"/>
    <w:rsid w:val="00943BA0"/>
    <w:rsid w:val="009531A1"/>
    <w:rsid w:val="00955903"/>
    <w:rsid w:val="00956B27"/>
    <w:rsid w:val="00960BE8"/>
    <w:rsid w:val="00965A6E"/>
    <w:rsid w:val="009679EC"/>
    <w:rsid w:val="00976F53"/>
    <w:rsid w:val="0098156E"/>
    <w:rsid w:val="00982104"/>
    <w:rsid w:val="009821CD"/>
    <w:rsid w:val="0098304A"/>
    <w:rsid w:val="00984051"/>
    <w:rsid w:val="009851F2"/>
    <w:rsid w:val="00990D78"/>
    <w:rsid w:val="0099252F"/>
    <w:rsid w:val="00994930"/>
    <w:rsid w:val="00994ADC"/>
    <w:rsid w:val="009951BE"/>
    <w:rsid w:val="009A1447"/>
    <w:rsid w:val="009A2389"/>
    <w:rsid w:val="009A5F9D"/>
    <w:rsid w:val="009B71D3"/>
    <w:rsid w:val="009B746D"/>
    <w:rsid w:val="009B7945"/>
    <w:rsid w:val="009C09B5"/>
    <w:rsid w:val="009C0C2A"/>
    <w:rsid w:val="009C28D5"/>
    <w:rsid w:val="009D46A6"/>
    <w:rsid w:val="009E1A2A"/>
    <w:rsid w:val="009E47AE"/>
    <w:rsid w:val="009E5FBF"/>
    <w:rsid w:val="009F08A3"/>
    <w:rsid w:val="009F2721"/>
    <w:rsid w:val="009F5933"/>
    <w:rsid w:val="00A00B80"/>
    <w:rsid w:val="00A0314D"/>
    <w:rsid w:val="00A07D65"/>
    <w:rsid w:val="00A1674D"/>
    <w:rsid w:val="00A17321"/>
    <w:rsid w:val="00A1799D"/>
    <w:rsid w:val="00A20CB3"/>
    <w:rsid w:val="00A24F85"/>
    <w:rsid w:val="00A37898"/>
    <w:rsid w:val="00A40F54"/>
    <w:rsid w:val="00A44FD3"/>
    <w:rsid w:val="00A46F72"/>
    <w:rsid w:val="00A52D75"/>
    <w:rsid w:val="00A53E5E"/>
    <w:rsid w:val="00A56C42"/>
    <w:rsid w:val="00A61D7D"/>
    <w:rsid w:val="00A65CD5"/>
    <w:rsid w:val="00A667AE"/>
    <w:rsid w:val="00A67F64"/>
    <w:rsid w:val="00A7128C"/>
    <w:rsid w:val="00A72B34"/>
    <w:rsid w:val="00A731BC"/>
    <w:rsid w:val="00A75BFC"/>
    <w:rsid w:val="00A75C05"/>
    <w:rsid w:val="00A76EA7"/>
    <w:rsid w:val="00A77EB2"/>
    <w:rsid w:val="00A8231A"/>
    <w:rsid w:val="00A84CEA"/>
    <w:rsid w:val="00A90760"/>
    <w:rsid w:val="00AA22FF"/>
    <w:rsid w:val="00AA2D50"/>
    <w:rsid w:val="00AA5F8A"/>
    <w:rsid w:val="00AC1F99"/>
    <w:rsid w:val="00AC260F"/>
    <w:rsid w:val="00AC317A"/>
    <w:rsid w:val="00AD7691"/>
    <w:rsid w:val="00AE2763"/>
    <w:rsid w:val="00AE4A27"/>
    <w:rsid w:val="00AE4D7B"/>
    <w:rsid w:val="00AE54B7"/>
    <w:rsid w:val="00AE7009"/>
    <w:rsid w:val="00AF0D39"/>
    <w:rsid w:val="00AF28B2"/>
    <w:rsid w:val="00AF29B6"/>
    <w:rsid w:val="00AF4EBD"/>
    <w:rsid w:val="00AF52FA"/>
    <w:rsid w:val="00B02587"/>
    <w:rsid w:val="00B069C0"/>
    <w:rsid w:val="00B11974"/>
    <w:rsid w:val="00B14B5D"/>
    <w:rsid w:val="00B167F6"/>
    <w:rsid w:val="00B171BC"/>
    <w:rsid w:val="00B33FCD"/>
    <w:rsid w:val="00B3637F"/>
    <w:rsid w:val="00B37FDE"/>
    <w:rsid w:val="00B43ECD"/>
    <w:rsid w:val="00B52B85"/>
    <w:rsid w:val="00B541C4"/>
    <w:rsid w:val="00B5460B"/>
    <w:rsid w:val="00B60EED"/>
    <w:rsid w:val="00B6129B"/>
    <w:rsid w:val="00B62087"/>
    <w:rsid w:val="00B646A7"/>
    <w:rsid w:val="00B65B7B"/>
    <w:rsid w:val="00B716CF"/>
    <w:rsid w:val="00B7346F"/>
    <w:rsid w:val="00B815BC"/>
    <w:rsid w:val="00B81744"/>
    <w:rsid w:val="00B82DF4"/>
    <w:rsid w:val="00B8408A"/>
    <w:rsid w:val="00B84BB8"/>
    <w:rsid w:val="00B852C5"/>
    <w:rsid w:val="00B85595"/>
    <w:rsid w:val="00B865CE"/>
    <w:rsid w:val="00B91493"/>
    <w:rsid w:val="00B9273C"/>
    <w:rsid w:val="00B97A3B"/>
    <w:rsid w:val="00BC0182"/>
    <w:rsid w:val="00BC0B9D"/>
    <w:rsid w:val="00BC141A"/>
    <w:rsid w:val="00BC3441"/>
    <w:rsid w:val="00BD02F6"/>
    <w:rsid w:val="00BD2162"/>
    <w:rsid w:val="00BD228F"/>
    <w:rsid w:val="00BD36D5"/>
    <w:rsid w:val="00BD3ED5"/>
    <w:rsid w:val="00BD3FBE"/>
    <w:rsid w:val="00BE4F00"/>
    <w:rsid w:val="00BF00BB"/>
    <w:rsid w:val="00BF4D30"/>
    <w:rsid w:val="00C16264"/>
    <w:rsid w:val="00C16A73"/>
    <w:rsid w:val="00C2094E"/>
    <w:rsid w:val="00C217F4"/>
    <w:rsid w:val="00C232F3"/>
    <w:rsid w:val="00C317E5"/>
    <w:rsid w:val="00C34750"/>
    <w:rsid w:val="00C45478"/>
    <w:rsid w:val="00C467AD"/>
    <w:rsid w:val="00C52AA7"/>
    <w:rsid w:val="00C53158"/>
    <w:rsid w:val="00C55A1F"/>
    <w:rsid w:val="00C63528"/>
    <w:rsid w:val="00C63FD5"/>
    <w:rsid w:val="00C64CB7"/>
    <w:rsid w:val="00C65CC0"/>
    <w:rsid w:val="00C669A3"/>
    <w:rsid w:val="00C67DAA"/>
    <w:rsid w:val="00C7097F"/>
    <w:rsid w:val="00C70B49"/>
    <w:rsid w:val="00C7259E"/>
    <w:rsid w:val="00C74BEF"/>
    <w:rsid w:val="00C75D0E"/>
    <w:rsid w:val="00C76A39"/>
    <w:rsid w:val="00C83836"/>
    <w:rsid w:val="00C85FE3"/>
    <w:rsid w:val="00C92822"/>
    <w:rsid w:val="00C966A4"/>
    <w:rsid w:val="00CB33AD"/>
    <w:rsid w:val="00CB42B6"/>
    <w:rsid w:val="00CB5807"/>
    <w:rsid w:val="00CB6953"/>
    <w:rsid w:val="00CB6FB0"/>
    <w:rsid w:val="00CC0397"/>
    <w:rsid w:val="00CC0476"/>
    <w:rsid w:val="00CC098A"/>
    <w:rsid w:val="00CC0E78"/>
    <w:rsid w:val="00CC1122"/>
    <w:rsid w:val="00CC1C0F"/>
    <w:rsid w:val="00CC2565"/>
    <w:rsid w:val="00CC4796"/>
    <w:rsid w:val="00CC7FE5"/>
    <w:rsid w:val="00CD29F2"/>
    <w:rsid w:val="00CD5722"/>
    <w:rsid w:val="00CE3068"/>
    <w:rsid w:val="00CE4D56"/>
    <w:rsid w:val="00CF37B0"/>
    <w:rsid w:val="00D253DF"/>
    <w:rsid w:val="00D32FB1"/>
    <w:rsid w:val="00D34BB0"/>
    <w:rsid w:val="00D3640A"/>
    <w:rsid w:val="00D479CD"/>
    <w:rsid w:val="00D55227"/>
    <w:rsid w:val="00D70FB6"/>
    <w:rsid w:val="00D71C5E"/>
    <w:rsid w:val="00D77A94"/>
    <w:rsid w:val="00D80931"/>
    <w:rsid w:val="00D81655"/>
    <w:rsid w:val="00D83078"/>
    <w:rsid w:val="00D93BD0"/>
    <w:rsid w:val="00D95A2E"/>
    <w:rsid w:val="00D97174"/>
    <w:rsid w:val="00DA0C6A"/>
    <w:rsid w:val="00DA1B86"/>
    <w:rsid w:val="00DA261C"/>
    <w:rsid w:val="00DB4FDC"/>
    <w:rsid w:val="00DB516E"/>
    <w:rsid w:val="00DB581C"/>
    <w:rsid w:val="00DC1009"/>
    <w:rsid w:val="00DC16C7"/>
    <w:rsid w:val="00DC6DAB"/>
    <w:rsid w:val="00DC6EBB"/>
    <w:rsid w:val="00DD2FCE"/>
    <w:rsid w:val="00DD588A"/>
    <w:rsid w:val="00DD7698"/>
    <w:rsid w:val="00DE098D"/>
    <w:rsid w:val="00DE2603"/>
    <w:rsid w:val="00DE2813"/>
    <w:rsid w:val="00DE4162"/>
    <w:rsid w:val="00DE55DF"/>
    <w:rsid w:val="00DE6DFD"/>
    <w:rsid w:val="00DF26EB"/>
    <w:rsid w:val="00E005D3"/>
    <w:rsid w:val="00E04B9E"/>
    <w:rsid w:val="00E04E3B"/>
    <w:rsid w:val="00E117D1"/>
    <w:rsid w:val="00E12439"/>
    <w:rsid w:val="00E26DCB"/>
    <w:rsid w:val="00E306D4"/>
    <w:rsid w:val="00E3074E"/>
    <w:rsid w:val="00E36053"/>
    <w:rsid w:val="00E369D1"/>
    <w:rsid w:val="00E379DC"/>
    <w:rsid w:val="00E45573"/>
    <w:rsid w:val="00E71835"/>
    <w:rsid w:val="00E76A7C"/>
    <w:rsid w:val="00E8093C"/>
    <w:rsid w:val="00E832B4"/>
    <w:rsid w:val="00E8513D"/>
    <w:rsid w:val="00E86326"/>
    <w:rsid w:val="00E9734A"/>
    <w:rsid w:val="00E97B5C"/>
    <w:rsid w:val="00E97E0D"/>
    <w:rsid w:val="00EA41DE"/>
    <w:rsid w:val="00EA4E93"/>
    <w:rsid w:val="00EA6894"/>
    <w:rsid w:val="00EB2430"/>
    <w:rsid w:val="00EC10EB"/>
    <w:rsid w:val="00EC1D48"/>
    <w:rsid w:val="00EC1F31"/>
    <w:rsid w:val="00EC3BA5"/>
    <w:rsid w:val="00EC5B32"/>
    <w:rsid w:val="00EC6226"/>
    <w:rsid w:val="00ED3316"/>
    <w:rsid w:val="00ED70F3"/>
    <w:rsid w:val="00EE1AE5"/>
    <w:rsid w:val="00EE7385"/>
    <w:rsid w:val="00EF21DF"/>
    <w:rsid w:val="00EF3513"/>
    <w:rsid w:val="00F0338C"/>
    <w:rsid w:val="00F109B1"/>
    <w:rsid w:val="00F12375"/>
    <w:rsid w:val="00F20714"/>
    <w:rsid w:val="00F20E27"/>
    <w:rsid w:val="00F22466"/>
    <w:rsid w:val="00F307F7"/>
    <w:rsid w:val="00F33A22"/>
    <w:rsid w:val="00F34219"/>
    <w:rsid w:val="00F37E5B"/>
    <w:rsid w:val="00F410A2"/>
    <w:rsid w:val="00F41C3C"/>
    <w:rsid w:val="00F42F02"/>
    <w:rsid w:val="00F47556"/>
    <w:rsid w:val="00F508B3"/>
    <w:rsid w:val="00F547C2"/>
    <w:rsid w:val="00F55523"/>
    <w:rsid w:val="00F61EA3"/>
    <w:rsid w:val="00F643B7"/>
    <w:rsid w:val="00F65F53"/>
    <w:rsid w:val="00F6624E"/>
    <w:rsid w:val="00F66714"/>
    <w:rsid w:val="00F67F8B"/>
    <w:rsid w:val="00F74880"/>
    <w:rsid w:val="00F74BB8"/>
    <w:rsid w:val="00F75658"/>
    <w:rsid w:val="00F75FB9"/>
    <w:rsid w:val="00F8207A"/>
    <w:rsid w:val="00F840E7"/>
    <w:rsid w:val="00F85A85"/>
    <w:rsid w:val="00F945D0"/>
    <w:rsid w:val="00FA2355"/>
    <w:rsid w:val="00FB13AF"/>
    <w:rsid w:val="00FB187C"/>
    <w:rsid w:val="00FB1FE8"/>
    <w:rsid w:val="00FB4A26"/>
    <w:rsid w:val="00FB5F15"/>
    <w:rsid w:val="00FB79F9"/>
    <w:rsid w:val="00FC2683"/>
    <w:rsid w:val="00FC27F9"/>
    <w:rsid w:val="00FC634B"/>
    <w:rsid w:val="00FC7E5A"/>
    <w:rsid w:val="00FD14A7"/>
    <w:rsid w:val="00FD4E4C"/>
    <w:rsid w:val="00FD6904"/>
    <w:rsid w:val="00FE01F2"/>
    <w:rsid w:val="00FE1E89"/>
    <w:rsid w:val="00FE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43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A43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43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A43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2F2F2"/>
            <w:right w:val="none" w:sz="0" w:space="0" w:color="auto"/>
          </w:divBdr>
          <w:divsChild>
            <w:div w:id="123438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7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432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114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05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62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2" w:color="F2F2F2"/>
                <w:right w:val="none" w:sz="0" w:space="0" w:color="auto"/>
              </w:divBdr>
              <w:divsChild>
                <w:div w:id="20540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2806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3641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492156">
                  <w:marLeft w:val="0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6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58248">
                  <w:marLeft w:val="0"/>
                  <w:marRight w:val="0"/>
                  <w:marTop w:val="4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2421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591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4991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059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661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754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394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803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8054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93121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4948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9746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1881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9120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71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885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863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1354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0941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26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5757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89960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2168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592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86594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1648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26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16023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45730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058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82864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17336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0411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1914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3269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4180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8507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1336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232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834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9188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4583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1692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100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635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33095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4451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2513</Words>
  <Characters>14328</Characters>
  <Application>Microsoft Office Word</Application>
  <DocSecurity>0</DocSecurity>
  <Lines>119</Lines>
  <Paragraphs>33</Paragraphs>
  <ScaleCrop>false</ScaleCrop>
  <Company>CHINA</Company>
  <LinksUpToDate>false</LinksUpToDate>
  <CharactersWithSpaces>16808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姚虎</dc:creator>
  <cp:keywords/>
  <dc:description/>
  <cp:lastModifiedBy>姚虎</cp:lastModifiedBy>
  <cp:revision>2</cp:revision>
  <dcterms:created xsi:type="dcterms:W3CDTF">2023-04-27T00:33:00Z</dcterms:created>
  <dcterms:modified xsi:type="dcterms:W3CDTF">2023-04-27T00:37:00Z</dcterms:modified>
</cp:coreProperties>
</file>