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20D" w:rsidRPr="00F9220D" w:rsidRDefault="00F9220D" w:rsidP="00D10E3C">
      <w:pPr>
        <w:widowControl/>
        <w:shd w:val="clear" w:color="auto" w:fill="FFFFFF"/>
        <w:spacing w:after="210"/>
        <w:jc w:val="center"/>
        <w:outlineLvl w:val="0"/>
        <w:rPr>
          <w:rFonts w:ascii="微软雅黑" w:eastAsia="微软雅黑" w:hAnsi="微软雅黑" w:cs="宋体"/>
          <w:color w:val="222222"/>
          <w:spacing w:val="8"/>
          <w:kern w:val="36"/>
          <w:sz w:val="33"/>
          <w:szCs w:val="33"/>
        </w:rPr>
      </w:pPr>
      <w:r w:rsidRPr="00F9220D">
        <w:rPr>
          <w:rFonts w:ascii="微软雅黑" w:eastAsia="微软雅黑" w:hAnsi="微软雅黑" w:cs="宋体" w:hint="eastAsia"/>
          <w:color w:val="222222"/>
          <w:spacing w:val="8"/>
          <w:kern w:val="36"/>
          <w:sz w:val="33"/>
          <w:szCs w:val="33"/>
        </w:rPr>
        <w:t>严惩！撤销11个国自然项目！</w:t>
      </w:r>
    </w:p>
    <w:bookmarkStart w:id="0" w:name="_GoBack"/>
    <w:bookmarkEnd w:id="0"/>
    <w:p w:rsidR="00F9220D" w:rsidRPr="00F9220D" w:rsidRDefault="00D10E3C" w:rsidP="00D10E3C">
      <w:pPr>
        <w:widowControl/>
        <w:shd w:val="clear" w:color="auto" w:fill="FFFFFF"/>
        <w:spacing w:line="300" w:lineRule="atLeast"/>
        <w:jc w:val="center"/>
        <w:rPr>
          <w:rFonts w:ascii="微软雅黑" w:eastAsia="微软雅黑" w:hAnsi="微软雅黑" w:cs="宋体"/>
          <w:color w:val="222222"/>
          <w:spacing w:val="8"/>
          <w:kern w:val="0"/>
          <w:sz w:val="2"/>
          <w:szCs w:val="2"/>
        </w:rPr>
      </w:pPr>
      <w:r>
        <w:fldChar w:fldCharType="begin"/>
      </w:r>
      <w:r>
        <w:instrText xml:space="preserve"> HYPERLINK "javascript:void(0);" </w:instrText>
      </w:r>
      <w:r>
        <w:fldChar w:fldCharType="separate"/>
      </w:r>
      <w:proofErr w:type="gramStart"/>
      <w:r w:rsidR="00F9220D" w:rsidRPr="00F9220D">
        <w:rPr>
          <w:rFonts w:ascii="微软雅黑" w:eastAsia="微软雅黑" w:hAnsi="微软雅黑" w:cs="宋体" w:hint="eastAsia"/>
          <w:color w:val="0000FF"/>
          <w:spacing w:val="8"/>
          <w:kern w:val="0"/>
          <w:sz w:val="23"/>
          <w:szCs w:val="23"/>
        </w:rPr>
        <w:t>科奖中心</w:t>
      </w:r>
      <w:proofErr w:type="gramEnd"/>
      <w:r>
        <w:rPr>
          <w:rFonts w:ascii="微软雅黑" w:eastAsia="微软雅黑" w:hAnsi="微软雅黑" w:cs="宋体"/>
          <w:color w:val="0000FF"/>
          <w:spacing w:val="8"/>
          <w:kern w:val="0"/>
          <w:sz w:val="23"/>
          <w:szCs w:val="23"/>
        </w:rPr>
        <w:fldChar w:fldCharType="end"/>
      </w:r>
      <w:r w:rsidR="00F9220D" w:rsidRPr="00F9220D">
        <w:rPr>
          <w:rFonts w:ascii="微软雅黑" w:eastAsia="微软雅黑" w:hAnsi="微软雅黑" w:cs="宋体" w:hint="eastAsia"/>
          <w:color w:val="222222"/>
          <w:spacing w:val="8"/>
          <w:kern w:val="0"/>
          <w:sz w:val="2"/>
          <w:szCs w:val="2"/>
        </w:rPr>
        <w:t> </w:t>
      </w:r>
      <w:r w:rsidR="00F9220D" w:rsidRPr="00F9220D">
        <w:rPr>
          <w:rFonts w:ascii="微软雅黑" w:eastAsia="微软雅黑" w:hAnsi="微软雅黑" w:cs="宋体" w:hint="eastAsia"/>
          <w:color w:val="222222"/>
          <w:spacing w:val="8"/>
          <w:kern w:val="0"/>
          <w:sz w:val="23"/>
          <w:szCs w:val="23"/>
        </w:rPr>
        <w:t>2023-04-12 19:36</w:t>
      </w:r>
      <w:r w:rsidR="00F9220D" w:rsidRPr="00F9220D">
        <w:rPr>
          <w:rFonts w:ascii="微软雅黑" w:eastAsia="微软雅黑" w:hAnsi="微软雅黑" w:cs="宋体" w:hint="eastAsia"/>
          <w:color w:val="222222"/>
          <w:spacing w:val="8"/>
          <w:kern w:val="0"/>
          <w:sz w:val="2"/>
          <w:szCs w:val="2"/>
        </w:rPr>
        <w:t> </w:t>
      </w:r>
      <w:r w:rsidR="00F9220D" w:rsidRPr="00F9220D">
        <w:rPr>
          <w:rFonts w:ascii="微软雅黑" w:eastAsia="微软雅黑" w:hAnsi="微软雅黑" w:cs="宋体" w:hint="eastAsia"/>
          <w:color w:val="222222"/>
          <w:spacing w:val="8"/>
          <w:kern w:val="0"/>
          <w:sz w:val="23"/>
          <w:szCs w:val="23"/>
        </w:rPr>
        <w:t>发表于北京</w:t>
      </w:r>
    </w:p>
    <w:p w:rsidR="00F9220D" w:rsidRPr="00F9220D" w:rsidRDefault="00F9220D" w:rsidP="00F9220D">
      <w:pPr>
        <w:widowControl/>
        <w:shd w:val="clear" w:color="auto" w:fill="FFFFFF"/>
        <w:spacing w:line="420" w:lineRule="atLeast"/>
        <w:jc w:val="left"/>
        <w:outlineLvl w:val="0"/>
        <w:rPr>
          <w:rFonts w:ascii="微软雅黑" w:eastAsia="微软雅黑" w:hAnsi="微软雅黑" w:cs="宋体"/>
          <w:b/>
          <w:bCs/>
          <w:spacing w:val="8"/>
          <w:kern w:val="36"/>
          <w:sz w:val="30"/>
          <w:szCs w:val="30"/>
        </w:rPr>
      </w:pPr>
      <w:r w:rsidRPr="00F9220D">
        <w:rPr>
          <w:rFonts w:ascii="微软雅黑" w:eastAsia="微软雅黑" w:hAnsi="微软雅黑" w:cs="宋体" w:hint="eastAsia"/>
          <w:b/>
          <w:bCs/>
          <w:color w:val="000000"/>
          <w:spacing w:val="8"/>
          <w:kern w:val="36"/>
          <w:sz w:val="24"/>
          <w:szCs w:val="24"/>
        </w:rPr>
        <w:t>昨日，国家自然科学基金委发布2023年查处的不端行为案件处理结果通报（第一批次），公布了8个案件，其中有11个国自然项目被撤销，最多的一人被撤销3个国自然项目。这些案件值得大家警示！</w:t>
      </w:r>
    </w:p>
    <w:p w:rsidR="00F9220D" w:rsidRPr="00F9220D" w:rsidRDefault="00F9220D" w:rsidP="00F9220D">
      <w:pPr>
        <w:widowControl/>
        <w:shd w:val="clear" w:color="auto" w:fill="FFFFFF"/>
        <w:spacing w:line="600" w:lineRule="atLeast"/>
        <w:jc w:val="center"/>
        <w:outlineLvl w:val="0"/>
        <w:rPr>
          <w:rFonts w:ascii="微软雅黑" w:eastAsia="微软雅黑" w:hAnsi="微软雅黑" w:cs="宋体"/>
          <w:b/>
          <w:bCs/>
          <w:spacing w:val="8"/>
          <w:kern w:val="36"/>
          <w:sz w:val="30"/>
          <w:szCs w:val="30"/>
        </w:rPr>
      </w:pPr>
      <w:r w:rsidRPr="00F9220D">
        <w:rPr>
          <w:rFonts w:ascii="微软雅黑" w:eastAsia="微软雅黑" w:hAnsi="微软雅黑" w:cs="宋体" w:hint="eastAsia"/>
          <w:b/>
          <w:bCs/>
          <w:color w:val="0080FF"/>
          <w:spacing w:val="8"/>
          <w:kern w:val="36"/>
          <w:sz w:val="26"/>
          <w:szCs w:val="26"/>
        </w:rPr>
        <w:t>2023年查处的不端行为案件处理结果通报</w:t>
      </w:r>
      <w:r w:rsidRPr="00F9220D">
        <w:rPr>
          <w:rFonts w:ascii="微软雅黑" w:eastAsia="微软雅黑" w:hAnsi="微软雅黑" w:cs="宋体" w:hint="eastAsia"/>
          <w:b/>
          <w:bCs/>
          <w:color w:val="0080FF"/>
          <w:spacing w:val="8"/>
          <w:kern w:val="36"/>
          <w:sz w:val="26"/>
          <w:szCs w:val="26"/>
        </w:rPr>
        <w:br/>
        <w:t>（第一批次）</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近期，经国家自然科学基金委员会监督委员会调查审议、国家自然科学基金委员会委</w:t>
      </w:r>
      <w:proofErr w:type="gramStart"/>
      <w:r w:rsidRPr="00F9220D">
        <w:rPr>
          <w:rFonts w:ascii="微软雅黑" w:eastAsia="微软雅黑" w:hAnsi="微软雅黑" w:cs="宋体" w:hint="eastAsia"/>
          <w:color w:val="000000"/>
          <w:spacing w:val="8"/>
          <w:kern w:val="0"/>
          <w:sz w:val="24"/>
          <w:szCs w:val="24"/>
        </w:rPr>
        <w:t>务</w:t>
      </w:r>
      <w:proofErr w:type="gramEnd"/>
      <w:r w:rsidRPr="00F9220D">
        <w:rPr>
          <w:rFonts w:ascii="微软雅黑" w:eastAsia="微软雅黑" w:hAnsi="微软雅黑" w:cs="宋体" w:hint="eastAsia"/>
          <w:color w:val="000000"/>
          <w:spacing w:val="8"/>
          <w:kern w:val="0"/>
          <w:sz w:val="24"/>
          <w:szCs w:val="24"/>
        </w:rPr>
        <w:t>会议审定，国家自然科学基金委员会对相关科研不端案件涉</w:t>
      </w:r>
      <w:proofErr w:type="gramStart"/>
      <w:r w:rsidRPr="00F9220D">
        <w:rPr>
          <w:rFonts w:ascii="微软雅黑" w:eastAsia="微软雅黑" w:hAnsi="微软雅黑" w:cs="宋体" w:hint="eastAsia"/>
          <w:color w:val="000000"/>
          <w:spacing w:val="8"/>
          <w:kern w:val="0"/>
          <w:sz w:val="24"/>
          <w:szCs w:val="24"/>
        </w:rPr>
        <w:t>事主体</w:t>
      </w:r>
      <w:proofErr w:type="gramEnd"/>
      <w:r w:rsidRPr="00F9220D">
        <w:rPr>
          <w:rFonts w:ascii="微软雅黑" w:eastAsia="微软雅黑" w:hAnsi="微软雅黑" w:cs="宋体" w:hint="eastAsia"/>
          <w:color w:val="000000"/>
          <w:spacing w:val="8"/>
          <w:kern w:val="0"/>
          <w:sz w:val="24"/>
          <w:szCs w:val="24"/>
        </w:rPr>
        <w:t>进行了处理。现将给予通报批评的有关案情及处理结果予以通报。</w:t>
      </w:r>
    </w:p>
    <w:p w:rsidR="00F9220D" w:rsidRPr="00F9220D" w:rsidRDefault="00F9220D" w:rsidP="00F9220D">
      <w:pPr>
        <w:widowControl/>
        <w:shd w:val="clear" w:color="auto" w:fill="FFFFFF"/>
        <w:spacing w:line="488" w:lineRule="atLeast"/>
        <w:jc w:val="lef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b/>
          <w:bCs/>
          <w:color w:val="0080FF"/>
          <w:spacing w:val="8"/>
          <w:kern w:val="0"/>
          <w:sz w:val="24"/>
          <w:szCs w:val="24"/>
        </w:rPr>
        <w:t>（一）</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国家自然科学基金委员会监督委员会对贵州省人民</w:t>
      </w:r>
      <w:proofErr w:type="gramStart"/>
      <w:r w:rsidRPr="00F9220D">
        <w:rPr>
          <w:rFonts w:ascii="微软雅黑" w:eastAsia="微软雅黑" w:hAnsi="微软雅黑" w:cs="宋体" w:hint="eastAsia"/>
          <w:color w:val="000000"/>
          <w:spacing w:val="8"/>
          <w:kern w:val="0"/>
          <w:sz w:val="24"/>
          <w:szCs w:val="24"/>
        </w:rPr>
        <w:t>医院方华和</w:t>
      </w:r>
      <w:proofErr w:type="gramEnd"/>
      <w:r w:rsidRPr="00F9220D">
        <w:rPr>
          <w:rFonts w:ascii="微软雅黑" w:eastAsia="微软雅黑" w:hAnsi="微软雅黑" w:cs="宋体" w:hint="eastAsia"/>
          <w:color w:val="000000"/>
          <w:spacing w:val="8"/>
          <w:kern w:val="0"/>
          <w:sz w:val="24"/>
          <w:szCs w:val="24"/>
        </w:rPr>
        <w:t>章建平等发表的8篇论文涉嫌学术不端开展了调查，涉事论文如下：</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888888"/>
          <w:spacing w:val="8"/>
          <w:kern w:val="0"/>
          <w:sz w:val="24"/>
          <w:szCs w:val="24"/>
        </w:rPr>
        <w:t xml:space="preserve">　</w:t>
      </w:r>
      <w:r w:rsidRPr="00F9220D">
        <w:rPr>
          <w:rFonts w:ascii="微软雅黑" w:eastAsia="微软雅黑" w:hAnsi="微软雅黑" w:cs="宋体" w:hint="eastAsia"/>
          <w:color w:val="888888"/>
          <w:spacing w:val="8"/>
          <w:kern w:val="0"/>
          <w:szCs w:val="21"/>
        </w:rPr>
        <w:t xml:space="preserve">　论文1：</w:t>
      </w:r>
      <w:proofErr w:type="gramStart"/>
      <w:r w:rsidRPr="00F9220D">
        <w:rPr>
          <w:rFonts w:ascii="微软雅黑" w:eastAsia="微软雅黑" w:hAnsi="微软雅黑" w:cs="宋体" w:hint="eastAsia"/>
          <w:color w:val="888888"/>
          <w:spacing w:val="8"/>
          <w:kern w:val="0"/>
          <w:szCs w:val="21"/>
        </w:rPr>
        <w:t>Hua Fang</w:t>
      </w:r>
      <w:r w:rsidRPr="00F9220D">
        <w:rPr>
          <w:rFonts w:ascii="微软雅黑" w:eastAsia="微软雅黑" w:hAnsi="微软雅黑" w:cs="宋体" w:hint="eastAsia"/>
          <w:color w:val="888888"/>
          <w:spacing w:val="8"/>
          <w:kern w:val="0"/>
          <w:szCs w:val="21"/>
          <w:vertAlign w:val="superscript"/>
        </w:rPr>
        <w:t>#</w:t>
      </w:r>
      <w:r w:rsidRPr="00F9220D">
        <w:rPr>
          <w:rFonts w:ascii="微软雅黑" w:eastAsia="微软雅黑" w:hAnsi="微软雅黑" w:cs="宋体" w:hint="eastAsia"/>
          <w:color w:val="888888"/>
          <w:spacing w:val="8"/>
          <w:kern w:val="0"/>
          <w:szCs w:val="21"/>
        </w:rPr>
        <w:t xml:space="preserve">, </w:t>
      </w:r>
      <w:proofErr w:type="spellStart"/>
      <w:r w:rsidRPr="00F9220D">
        <w:rPr>
          <w:rFonts w:ascii="微软雅黑" w:eastAsia="微软雅黑" w:hAnsi="微软雅黑" w:cs="宋体" w:hint="eastAsia"/>
          <w:color w:val="888888"/>
          <w:spacing w:val="8"/>
          <w:kern w:val="0"/>
          <w:szCs w:val="21"/>
        </w:rPr>
        <w:t>Jianping</w:t>
      </w:r>
      <w:proofErr w:type="spellEnd"/>
      <w:r w:rsidRPr="00F9220D">
        <w:rPr>
          <w:rFonts w:ascii="微软雅黑" w:eastAsia="微软雅黑" w:hAnsi="微软雅黑" w:cs="宋体" w:hint="eastAsia"/>
          <w:color w:val="888888"/>
          <w:spacing w:val="8"/>
          <w:kern w:val="0"/>
          <w:szCs w:val="21"/>
        </w:rPr>
        <w:t xml:space="preserve"> Zhang* et al., Long non-coding RNA MALAT1 sponges microRNA-429 to regulate apoptosis of hippocampal neurons in hypoxic-ischemic brain damage by regulating WNT1.</w:t>
      </w:r>
      <w:proofErr w:type="gramEnd"/>
      <w:r w:rsidRPr="00F9220D">
        <w:rPr>
          <w:rFonts w:ascii="微软雅黑" w:eastAsia="微软雅黑" w:hAnsi="微软雅黑" w:cs="宋体" w:hint="eastAsia"/>
          <w:color w:val="888888"/>
          <w:spacing w:val="8"/>
          <w:kern w:val="0"/>
          <w:szCs w:val="21"/>
        </w:rPr>
        <w:t xml:space="preserve"> Brain Research Bulletin, 2019, 152, 1-10.</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888888"/>
          <w:spacing w:val="8"/>
          <w:kern w:val="0"/>
          <w:szCs w:val="21"/>
        </w:rPr>
        <w:t xml:space="preserve">　　论文2：Hua Fang</w:t>
      </w:r>
      <w:r w:rsidRPr="00F9220D">
        <w:rPr>
          <w:rFonts w:ascii="微软雅黑" w:eastAsia="微软雅黑" w:hAnsi="微软雅黑" w:cs="宋体" w:hint="eastAsia"/>
          <w:color w:val="888888"/>
          <w:spacing w:val="8"/>
          <w:kern w:val="0"/>
          <w:szCs w:val="21"/>
          <w:vertAlign w:val="superscript"/>
        </w:rPr>
        <w:t>#</w:t>
      </w:r>
      <w:r w:rsidRPr="00F9220D">
        <w:rPr>
          <w:rFonts w:ascii="微软雅黑" w:eastAsia="微软雅黑" w:hAnsi="微软雅黑" w:cs="宋体" w:hint="eastAsia"/>
          <w:color w:val="888888"/>
          <w:spacing w:val="8"/>
          <w:kern w:val="0"/>
          <w:szCs w:val="21"/>
        </w:rPr>
        <w:t xml:space="preserve">, </w:t>
      </w:r>
      <w:proofErr w:type="spellStart"/>
      <w:r w:rsidRPr="00F9220D">
        <w:rPr>
          <w:rFonts w:ascii="微软雅黑" w:eastAsia="微软雅黑" w:hAnsi="微软雅黑" w:cs="宋体" w:hint="eastAsia"/>
          <w:color w:val="888888"/>
          <w:spacing w:val="8"/>
          <w:kern w:val="0"/>
          <w:szCs w:val="21"/>
        </w:rPr>
        <w:t>Jianping</w:t>
      </w:r>
      <w:proofErr w:type="spellEnd"/>
      <w:r w:rsidRPr="00F9220D">
        <w:rPr>
          <w:rFonts w:ascii="微软雅黑" w:eastAsia="微软雅黑" w:hAnsi="微软雅黑" w:cs="宋体" w:hint="eastAsia"/>
          <w:color w:val="888888"/>
          <w:spacing w:val="8"/>
          <w:kern w:val="0"/>
          <w:szCs w:val="21"/>
        </w:rPr>
        <w:t xml:space="preserve"> Zhang* et al., MiR-132-3p modulates MEKK3-dependent NF-κB and p38/JNK signaling pathways to alleviate spinal </w:t>
      </w:r>
      <w:proofErr w:type="gramStart"/>
      <w:r w:rsidRPr="00F9220D">
        <w:rPr>
          <w:rFonts w:ascii="微软雅黑" w:eastAsia="微软雅黑" w:hAnsi="微软雅黑" w:cs="宋体" w:hint="eastAsia"/>
          <w:color w:val="888888"/>
          <w:spacing w:val="8"/>
          <w:kern w:val="0"/>
          <w:szCs w:val="21"/>
        </w:rPr>
        <w:t>cord</w:t>
      </w:r>
      <w:proofErr w:type="gramEnd"/>
      <w:r w:rsidRPr="00F9220D">
        <w:rPr>
          <w:rFonts w:ascii="微软雅黑" w:eastAsia="微软雅黑" w:hAnsi="微软雅黑" w:cs="宋体" w:hint="eastAsia"/>
          <w:color w:val="888888"/>
          <w:spacing w:val="8"/>
          <w:kern w:val="0"/>
          <w:szCs w:val="21"/>
        </w:rPr>
        <w:t xml:space="preserve"> ischemia-reperfusion injury by hindering M1 polarization of </w:t>
      </w:r>
      <w:r w:rsidRPr="00F9220D">
        <w:rPr>
          <w:rFonts w:ascii="微软雅黑" w:eastAsia="微软雅黑" w:hAnsi="微软雅黑" w:cs="宋体" w:hint="eastAsia"/>
          <w:color w:val="888888"/>
          <w:spacing w:val="8"/>
          <w:kern w:val="0"/>
          <w:szCs w:val="21"/>
        </w:rPr>
        <w:lastRenderedPageBreak/>
        <w:t xml:space="preserve">macrophages. Front. </w:t>
      </w:r>
      <w:proofErr w:type="gramStart"/>
      <w:r w:rsidRPr="00F9220D">
        <w:rPr>
          <w:rFonts w:ascii="微软雅黑" w:eastAsia="微软雅黑" w:hAnsi="微软雅黑" w:cs="宋体" w:hint="eastAsia"/>
          <w:color w:val="888888"/>
          <w:spacing w:val="8"/>
          <w:kern w:val="0"/>
          <w:szCs w:val="21"/>
        </w:rPr>
        <w:t>Cell.</w:t>
      </w:r>
      <w:proofErr w:type="gramEnd"/>
      <w:r w:rsidRPr="00F9220D">
        <w:rPr>
          <w:rFonts w:ascii="微软雅黑" w:eastAsia="微软雅黑" w:hAnsi="微软雅黑" w:cs="宋体" w:hint="eastAsia"/>
          <w:color w:val="888888"/>
          <w:spacing w:val="8"/>
          <w:kern w:val="0"/>
          <w:szCs w:val="21"/>
        </w:rPr>
        <w:t xml:space="preserve"> Dev. Biol. 2021, 9, 570451.（标注基金号81960239、82060244）</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888888"/>
          <w:spacing w:val="8"/>
          <w:kern w:val="0"/>
          <w:szCs w:val="21"/>
        </w:rPr>
        <w:t xml:space="preserve">　　论文3：Hua Fang</w:t>
      </w:r>
      <w:r w:rsidRPr="00F9220D">
        <w:rPr>
          <w:rFonts w:ascii="微软雅黑" w:eastAsia="微软雅黑" w:hAnsi="微软雅黑" w:cs="宋体" w:hint="eastAsia"/>
          <w:color w:val="888888"/>
          <w:spacing w:val="8"/>
          <w:kern w:val="0"/>
          <w:szCs w:val="21"/>
          <w:vertAlign w:val="superscript"/>
        </w:rPr>
        <w:t>#</w:t>
      </w:r>
      <w:r w:rsidRPr="00F9220D">
        <w:rPr>
          <w:rFonts w:ascii="微软雅黑" w:eastAsia="微软雅黑" w:hAnsi="微软雅黑" w:cs="宋体" w:hint="eastAsia"/>
          <w:color w:val="888888"/>
          <w:spacing w:val="8"/>
          <w:kern w:val="0"/>
          <w:szCs w:val="21"/>
        </w:rPr>
        <w:t xml:space="preserve">, </w:t>
      </w:r>
      <w:proofErr w:type="spellStart"/>
      <w:r w:rsidRPr="00F9220D">
        <w:rPr>
          <w:rFonts w:ascii="微软雅黑" w:eastAsia="微软雅黑" w:hAnsi="微软雅黑" w:cs="宋体" w:hint="eastAsia"/>
          <w:color w:val="888888"/>
          <w:spacing w:val="8"/>
          <w:kern w:val="0"/>
          <w:szCs w:val="21"/>
        </w:rPr>
        <w:t>Jianping</w:t>
      </w:r>
      <w:proofErr w:type="spellEnd"/>
      <w:r w:rsidRPr="00F9220D">
        <w:rPr>
          <w:rFonts w:ascii="微软雅黑" w:eastAsia="微软雅黑" w:hAnsi="微软雅黑" w:cs="宋体" w:hint="eastAsia"/>
          <w:color w:val="888888"/>
          <w:spacing w:val="8"/>
          <w:kern w:val="0"/>
          <w:szCs w:val="21"/>
        </w:rPr>
        <w:t xml:space="preserve"> Zhang* et al., </w:t>
      </w:r>
      <w:proofErr w:type="spellStart"/>
      <w:r w:rsidRPr="00F9220D">
        <w:rPr>
          <w:rFonts w:ascii="微软雅黑" w:eastAsia="微软雅黑" w:hAnsi="微软雅黑" w:cs="宋体" w:hint="eastAsia"/>
          <w:color w:val="888888"/>
          <w:spacing w:val="8"/>
          <w:kern w:val="0"/>
          <w:szCs w:val="21"/>
        </w:rPr>
        <w:t>Dexmedetomidine</w:t>
      </w:r>
      <w:proofErr w:type="spellEnd"/>
      <w:r w:rsidRPr="00F9220D">
        <w:rPr>
          <w:rFonts w:ascii="微软雅黑" w:eastAsia="微软雅黑" w:hAnsi="微软雅黑" w:cs="宋体" w:hint="eastAsia"/>
          <w:color w:val="888888"/>
          <w:spacing w:val="8"/>
          <w:kern w:val="0"/>
          <w:szCs w:val="21"/>
        </w:rPr>
        <w:t xml:space="preserve">-up-regulated microRNA-381 exerts anti‐inflammatory effects in rats with cerebral </w:t>
      </w:r>
      <w:proofErr w:type="spellStart"/>
      <w:r w:rsidRPr="00F9220D">
        <w:rPr>
          <w:rFonts w:ascii="微软雅黑" w:eastAsia="微软雅黑" w:hAnsi="微软雅黑" w:cs="宋体" w:hint="eastAsia"/>
          <w:color w:val="888888"/>
          <w:spacing w:val="8"/>
          <w:kern w:val="0"/>
          <w:szCs w:val="21"/>
        </w:rPr>
        <w:t>ischaemic</w:t>
      </w:r>
      <w:proofErr w:type="spellEnd"/>
      <w:r w:rsidRPr="00F9220D">
        <w:rPr>
          <w:rFonts w:ascii="微软雅黑" w:eastAsia="微软雅黑" w:hAnsi="微软雅黑" w:cs="宋体" w:hint="eastAsia"/>
          <w:color w:val="888888"/>
          <w:spacing w:val="8"/>
          <w:kern w:val="0"/>
          <w:szCs w:val="21"/>
        </w:rPr>
        <w:t xml:space="preserve"> injury via the transcriptional factor IRF4. J. Cell. Mol. Med. 2021, 25(4): 2098-2109.（标注基金号81960239、82060244）</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888888"/>
          <w:spacing w:val="8"/>
          <w:kern w:val="0"/>
          <w:szCs w:val="21"/>
        </w:rPr>
        <w:t xml:space="preserve">　　论文4：Hua Fang</w:t>
      </w:r>
      <w:r w:rsidRPr="00F9220D">
        <w:rPr>
          <w:rFonts w:ascii="微软雅黑" w:eastAsia="微软雅黑" w:hAnsi="微软雅黑" w:cs="宋体" w:hint="eastAsia"/>
          <w:color w:val="888888"/>
          <w:spacing w:val="8"/>
          <w:kern w:val="0"/>
          <w:szCs w:val="21"/>
          <w:vertAlign w:val="superscript"/>
        </w:rPr>
        <w:t>#</w:t>
      </w:r>
      <w:r w:rsidRPr="00F9220D">
        <w:rPr>
          <w:rFonts w:ascii="微软雅黑" w:eastAsia="微软雅黑" w:hAnsi="微软雅黑" w:cs="宋体" w:hint="eastAsia"/>
          <w:color w:val="888888"/>
          <w:spacing w:val="8"/>
          <w:kern w:val="0"/>
          <w:szCs w:val="21"/>
        </w:rPr>
        <w:t xml:space="preserve">, </w:t>
      </w:r>
      <w:proofErr w:type="spellStart"/>
      <w:r w:rsidRPr="00F9220D">
        <w:rPr>
          <w:rFonts w:ascii="微软雅黑" w:eastAsia="微软雅黑" w:hAnsi="微软雅黑" w:cs="宋体" w:hint="eastAsia"/>
          <w:color w:val="888888"/>
          <w:spacing w:val="8"/>
          <w:kern w:val="0"/>
          <w:szCs w:val="21"/>
        </w:rPr>
        <w:t>Jianping</w:t>
      </w:r>
      <w:proofErr w:type="spellEnd"/>
      <w:r w:rsidRPr="00F9220D">
        <w:rPr>
          <w:rFonts w:ascii="微软雅黑" w:eastAsia="微软雅黑" w:hAnsi="微软雅黑" w:cs="宋体" w:hint="eastAsia"/>
          <w:color w:val="888888"/>
          <w:spacing w:val="8"/>
          <w:kern w:val="0"/>
          <w:szCs w:val="21"/>
        </w:rPr>
        <w:t xml:space="preserve"> Zhang* et al., Long noncoding RNA H19 overexpression protects against hypoxic-ischemic brain damage by inhibiting miR-107 and up-regulating vascular endothelial growth factor. Am. J. </w:t>
      </w:r>
      <w:proofErr w:type="spellStart"/>
      <w:r w:rsidRPr="00F9220D">
        <w:rPr>
          <w:rFonts w:ascii="微软雅黑" w:eastAsia="微软雅黑" w:hAnsi="微软雅黑" w:cs="宋体" w:hint="eastAsia"/>
          <w:color w:val="888888"/>
          <w:spacing w:val="8"/>
          <w:kern w:val="0"/>
          <w:szCs w:val="21"/>
        </w:rPr>
        <w:t>Pathol</w:t>
      </w:r>
      <w:proofErr w:type="spellEnd"/>
      <w:r w:rsidRPr="00F9220D">
        <w:rPr>
          <w:rFonts w:ascii="微软雅黑" w:eastAsia="微软雅黑" w:hAnsi="微软雅黑" w:cs="宋体" w:hint="eastAsia"/>
          <w:color w:val="888888"/>
          <w:spacing w:val="8"/>
          <w:kern w:val="0"/>
          <w:szCs w:val="21"/>
        </w:rPr>
        <w:t>. 2021, 191(3): 503-514. （标注基金号81960239、82060244）</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888888"/>
          <w:spacing w:val="8"/>
          <w:kern w:val="0"/>
          <w:szCs w:val="21"/>
        </w:rPr>
        <w:t xml:space="preserve">　　论文5：Hua Fang</w:t>
      </w:r>
      <w:r w:rsidRPr="00F9220D">
        <w:rPr>
          <w:rFonts w:ascii="微软雅黑" w:eastAsia="微软雅黑" w:hAnsi="微软雅黑" w:cs="宋体" w:hint="eastAsia"/>
          <w:color w:val="888888"/>
          <w:spacing w:val="8"/>
          <w:kern w:val="0"/>
          <w:szCs w:val="21"/>
          <w:vertAlign w:val="superscript"/>
        </w:rPr>
        <w:t>#</w:t>
      </w:r>
      <w:r w:rsidRPr="00F9220D">
        <w:rPr>
          <w:rFonts w:ascii="微软雅黑" w:eastAsia="微软雅黑" w:hAnsi="微软雅黑" w:cs="宋体" w:hint="eastAsia"/>
          <w:color w:val="888888"/>
          <w:spacing w:val="8"/>
          <w:kern w:val="0"/>
          <w:szCs w:val="21"/>
        </w:rPr>
        <w:t xml:space="preserve">, </w:t>
      </w:r>
      <w:proofErr w:type="spellStart"/>
      <w:r w:rsidRPr="00F9220D">
        <w:rPr>
          <w:rFonts w:ascii="微软雅黑" w:eastAsia="微软雅黑" w:hAnsi="微软雅黑" w:cs="宋体" w:hint="eastAsia"/>
          <w:color w:val="888888"/>
          <w:spacing w:val="8"/>
          <w:kern w:val="0"/>
          <w:szCs w:val="21"/>
        </w:rPr>
        <w:t>Jianping</w:t>
      </w:r>
      <w:proofErr w:type="spellEnd"/>
      <w:r w:rsidRPr="00F9220D">
        <w:rPr>
          <w:rFonts w:ascii="微软雅黑" w:eastAsia="微软雅黑" w:hAnsi="微软雅黑" w:cs="宋体" w:hint="eastAsia"/>
          <w:color w:val="888888"/>
          <w:spacing w:val="8"/>
          <w:kern w:val="0"/>
          <w:szCs w:val="21"/>
        </w:rPr>
        <w:t xml:space="preserve"> Zhang* et al., MicroRNA-128 enhances neuroprotective effects of </w:t>
      </w:r>
      <w:proofErr w:type="spellStart"/>
      <w:r w:rsidRPr="00F9220D">
        <w:rPr>
          <w:rFonts w:ascii="微软雅黑" w:eastAsia="微软雅黑" w:hAnsi="微软雅黑" w:cs="宋体" w:hint="eastAsia"/>
          <w:color w:val="888888"/>
          <w:spacing w:val="8"/>
          <w:kern w:val="0"/>
          <w:szCs w:val="21"/>
        </w:rPr>
        <w:t>dexmedetomidine</w:t>
      </w:r>
      <w:proofErr w:type="spellEnd"/>
      <w:r w:rsidRPr="00F9220D">
        <w:rPr>
          <w:rFonts w:ascii="微软雅黑" w:eastAsia="微软雅黑" w:hAnsi="微软雅黑" w:cs="宋体" w:hint="eastAsia"/>
          <w:color w:val="888888"/>
          <w:spacing w:val="8"/>
          <w:kern w:val="0"/>
          <w:szCs w:val="21"/>
        </w:rPr>
        <w:t xml:space="preserve"> on neonatal mice with hypoxic-ischemic brain damage by targeting WNT1. </w:t>
      </w:r>
      <w:proofErr w:type="gramStart"/>
      <w:r w:rsidRPr="00F9220D">
        <w:rPr>
          <w:rFonts w:ascii="微软雅黑" w:eastAsia="微软雅黑" w:hAnsi="微软雅黑" w:cs="宋体" w:hint="eastAsia"/>
          <w:color w:val="888888"/>
          <w:spacing w:val="8"/>
          <w:kern w:val="0"/>
          <w:szCs w:val="21"/>
        </w:rPr>
        <w:t>Biomed.</w:t>
      </w:r>
      <w:proofErr w:type="gramEnd"/>
      <w:r w:rsidRPr="00F9220D">
        <w:rPr>
          <w:rFonts w:ascii="微软雅黑" w:eastAsia="微软雅黑" w:hAnsi="微软雅黑" w:cs="宋体" w:hint="eastAsia"/>
          <w:color w:val="888888"/>
          <w:spacing w:val="8"/>
          <w:kern w:val="0"/>
          <w:szCs w:val="21"/>
        </w:rPr>
        <w:t xml:space="preserve"> </w:t>
      </w:r>
      <w:proofErr w:type="spellStart"/>
      <w:proofErr w:type="gramStart"/>
      <w:r w:rsidRPr="00F9220D">
        <w:rPr>
          <w:rFonts w:ascii="微软雅黑" w:eastAsia="微软雅黑" w:hAnsi="微软雅黑" w:cs="宋体" w:hint="eastAsia"/>
          <w:color w:val="888888"/>
          <w:spacing w:val="8"/>
          <w:kern w:val="0"/>
          <w:szCs w:val="21"/>
        </w:rPr>
        <w:t>Pharmacother</w:t>
      </w:r>
      <w:proofErr w:type="spellEnd"/>
      <w:r w:rsidRPr="00F9220D">
        <w:rPr>
          <w:rFonts w:ascii="微软雅黑" w:eastAsia="微软雅黑" w:hAnsi="微软雅黑" w:cs="宋体" w:hint="eastAsia"/>
          <w:color w:val="888888"/>
          <w:spacing w:val="8"/>
          <w:kern w:val="0"/>
          <w:szCs w:val="21"/>
        </w:rPr>
        <w:t>.</w:t>
      </w:r>
      <w:proofErr w:type="gramEnd"/>
      <w:r w:rsidRPr="00F9220D">
        <w:rPr>
          <w:rFonts w:ascii="微软雅黑" w:eastAsia="微软雅黑" w:hAnsi="微软雅黑" w:cs="宋体" w:hint="eastAsia"/>
          <w:color w:val="888888"/>
          <w:spacing w:val="8"/>
          <w:kern w:val="0"/>
          <w:szCs w:val="21"/>
        </w:rPr>
        <w:t xml:space="preserve"> </w:t>
      </w:r>
      <w:proofErr w:type="gramStart"/>
      <w:r w:rsidRPr="00F9220D">
        <w:rPr>
          <w:rFonts w:ascii="微软雅黑" w:eastAsia="微软雅黑" w:hAnsi="微软雅黑" w:cs="宋体" w:hint="eastAsia"/>
          <w:color w:val="888888"/>
          <w:spacing w:val="8"/>
          <w:kern w:val="0"/>
          <w:szCs w:val="21"/>
        </w:rPr>
        <w:t>2019, 113, 108671.</w:t>
      </w:r>
      <w:proofErr w:type="gramEnd"/>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888888"/>
          <w:spacing w:val="8"/>
          <w:kern w:val="0"/>
          <w:szCs w:val="21"/>
        </w:rPr>
        <w:t xml:space="preserve">　　论文6：</w:t>
      </w:r>
      <w:proofErr w:type="spellStart"/>
      <w:r w:rsidRPr="00F9220D">
        <w:rPr>
          <w:rFonts w:ascii="微软雅黑" w:eastAsia="微软雅黑" w:hAnsi="微软雅黑" w:cs="宋体" w:hint="eastAsia"/>
          <w:color w:val="888888"/>
          <w:spacing w:val="8"/>
          <w:kern w:val="0"/>
          <w:szCs w:val="21"/>
        </w:rPr>
        <w:t>Jianping</w:t>
      </w:r>
      <w:proofErr w:type="spellEnd"/>
      <w:r w:rsidRPr="00F9220D">
        <w:rPr>
          <w:rFonts w:ascii="微软雅黑" w:eastAsia="微软雅黑" w:hAnsi="微软雅黑" w:cs="宋体" w:hint="eastAsia"/>
          <w:color w:val="888888"/>
          <w:spacing w:val="8"/>
          <w:kern w:val="0"/>
          <w:szCs w:val="21"/>
        </w:rPr>
        <w:t xml:space="preserve"> Zhang</w:t>
      </w:r>
      <w:r w:rsidRPr="00F9220D">
        <w:rPr>
          <w:rFonts w:ascii="微软雅黑" w:eastAsia="微软雅黑" w:hAnsi="微软雅黑" w:cs="宋体" w:hint="eastAsia"/>
          <w:color w:val="888888"/>
          <w:spacing w:val="8"/>
          <w:kern w:val="0"/>
          <w:szCs w:val="21"/>
          <w:vertAlign w:val="superscript"/>
        </w:rPr>
        <w:t>#</w:t>
      </w:r>
      <w:r w:rsidRPr="00F9220D">
        <w:rPr>
          <w:rFonts w:ascii="微软雅黑" w:eastAsia="微软雅黑" w:hAnsi="微软雅黑" w:cs="宋体" w:hint="eastAsia"/>
          <w:color w:val="888888"/>
          <w:spacing w:val="8"/>
          <w:kern w:val="0"/>
          <w:szCs w:val="21"/>
        </w:rPr>
        <w:t xml:space="preserve">, Hua Fang* et al., </w:t>
      </w:r>
      <w:proofErr w:type="spellStart"/>
      <w:r w:rsidRPr="00F9220D">
        <w:rPr>
          <w:rFonts w:ascii="微软雅黑" w:eastAsia="微软雅黑" w:hAnsi="微软雅黑" w:cs="宋体" w:hint="eastAsia"/>
          <w:color w:val="888888"/>
          <w:spacing w:val="8"/>
          <w:kern w:val="0"/>
          <w:szCs w:val="21"/>
        </w:rPr>
        <w:t>Propofol</w:t>
      </w:r>
      <w:proofErr w:type="spellEnd"/>
      <w:r w:rsidRPr="00F9220D">
        <w:rPr>
          <w:rFonts w:ascii="微软雅黑" w:eastAsia="微软雅黑" w:hAnsi="微软雅黑" w:cs="宋体" w:hint="eastAsia"/>
          <w:color w:val="888888"/>
          <w:spacing w:val="8"/>
          <w:kern w:val="0"/>
          <w:szCs w:val="21"/>
        </w:rPr>
        <w:t xml:space="preserve"> attenuates lung ischemia/reperfusion injury though the involvement of the MALAT1/microRNA-144/GSK3β axis. Molecular Medicine 2021, 27(1): 77.（标注基金号81960239、82060244）</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888888"/>
          <w:spacing w:val="8"/>
          <w:kern w:val="0"/>
          <w:szCs w:val="21"/>
        </w:rPr>
        <w:t xml:space="preserve">　　论文7：Hua Fang</w:t>
      </w:r>
      <w:r w:rsidRPr="00F9220D">
        <w:rPr>
          <w:rFonts w:ascii="微软雅黑" w:eastAsia="微软雅黑" w:hAnsi="微软雅黑" w:cs="宋体" w:hint="eastAsia"/>
          <w:color w:val="888888"/>
          <w:spacing w:val="8"/>
          <w:kern w:val="0"/>
          <w:szCs w:val="21"/>
          <w:vertAlign w:val="superscript"/>
        </w:rPr>
        <w:t>#</w:t>
      </w:r>
      <w:r w:rsidRPr="00F9220D">
        <w:rPr>
          <w:rFonts w:ascii="微软雅黑" w:eastAsia="微软雅黑" w:hAnsi="微软雅黑" w:cs="宋体" w:hint="eastAsia"/>
          <w:color w:val="888888"/>
          <w:spacing w:val="8"/>
          <w:kern w:val="0"/>
          <w:szCs w:val="21"/>
        </w:rPr>
        <w:t xml:space="preserve">, </w:t>
      </w:r>
      <w:proofErr w:type="spellStart"/>
      <w:r w:rsidRPr="00F9220D">
        <w:rPr>
          <w:rFonts w:ascii="微软雅黑" w:eastAsia="微软雅黑" w:hAnsi="微软雅黑" w:cs="宋体" w:hint="eastAsia"/>
          <w:color w:val="888888"/>
          <w:spacing w:val="8"/>
          <w:kern w:val="0"/>
          <w:szCs w:val="21"/>
        </w:rPr>
        <w:t>Jianping</w:t>
      </w:r>
      <w:proofErr w:type="spellEnd"/>
      <w:r w:rsidRPr="00F9220D">
        <w:rPr>
          <w:rFonts w:ascii="微软雅黑" w:eastAsia="微软雅黑" w:hAnsi="微软雅黑" w:cs="宋体" w:hint="eastAsia"/>
          <w:color w:val="888888"/>
          <w:spacing w:val="8"/>
          <w:kern w:val="0"/>
          <w:szCs w:val="21"/>
        </w:rPr>
        <w:t xml:space="preserve"> Zhang* et al., MicroRNA-22-3p alleviates spinal cord ischemia/reperfusion injury by modulating M2 macrophage polarization via IRF5. J. </w:t>
      </w:r>
      <w:proofErr w:type="spellStart"/>
      <w:r w:rsidRPr="00F9220D">
        <w:rPr>
          <w:rFonts w:ascii="微软雅黑" w:eastAsia="微软雅黑" w:hAnsi="微软雅黑" w:cs="宋体" w:hint="eastAsia"/>
          <w:color w:val="888888"/>
          <w:spacing w:val="8"/>
          <w:kern w:val="0"/>
          <w:szCs w:val="21"/>
        </w:rPr>
        <w:t>Neurochem</w:t>
      </w:r>
      <w:proofErr w:type="spellEnd"/>
      <w:r w:rsidRPr="00F9220D">
        <w:rPr>
          <w:rFonts w:ascii="微软雅黑" w:eastAsia="微软雅黑" w:hAnsi="微软雅黑" w:cs="宋体" w:hint="eastAsia"/>
          <w:color w:val="888888"/>
          <w:spacing w:val="8"/>
          <w:kern w:val="0"/>
          <w:szCs w:val="21"/>
        </w:rPr>
        <w:t>. 2021,156(1), 106-120（标注基金号81960239）</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888888"/>
          <w:spacing w:val="8"/>
          <w:kern w:val="0"/>
          <w:szCs w:val="21"/>
        </w:rPr>
        <w:lastRenderedPageBreak/>
        <w:t xml:space="preserve">　　论文8：Hua Fang</w:t>
      </w:r>
      <w:r w:rsidRPr="00F9220D">
        <w:rPr>
          <w:rFonts w:ascii="微软雅黑" w:eastAsia="微软雅黑" w:hAnsi="微软雅黑" w:cs="宋体" w:hint="eastAsia"/>
          <w:color w:val="888888"/>
          <w:spacing w:val="8"/>
          <w:kern w:val="0"/>
          <w:szCs w:val="21"/>
          <w:vertAlign w:val="superscript"/>
        </w:rPr>
        <w:t>#</w:t>
      </w:r>
      <w:r w:rsidRPr="00F9220D">
        <w:rPr>
          <w:rFonts w:ascii="微软雅黑" w:eastAsia="微软雅黑" w:hAnsi="微软雅黑" w:cs="宋体" w:hint="eastAsia"/>
          <w:color w:val="888888"/>
          <w:spacing w:val="8"/>
          <w:kern w:val="0"/>
          <w:szCs w:val="21"/>
        </w:rPr>
        <w:t xml:space="preserve">, </w:t>
      </w:r>
      <w:proofErr w:type="spellStart"/>
      <w:r w:rsidRPr="00F9220D">
        <w:rPr>
          <w:rFonts w:ascii="微软雅黑" w:eastAsia="微软雅黑" w:hAnsi="微软雅黑" w:cs="宋体" w:hint="eastAsia"/>
          <w:color w:val="888888"/>
          <w:spacing w:val="8"/>
          <w:kern w:val="0"/>
          <w:szCs w:val="21"/>
        </w:rPr>
        <w:t>Jianping</w:t>
      </w:r>
      <w:proofErr w:type="spellEnd"/>
      <w:r w:rsidRPr="00F9220D">
        <w:rPr>
          <w:rFonts w:ascii="微软雅黑" w:eastAsia="微软雅黑" w:hAnsi="微软雅黑" w:cs="宋体" w:hint="eastAsia"/>
          <w:color w:val="888888"/>
          <w:spacing w:val="8"/>
          <w:kern w:val="0"/>
          <w:szCs w:val="21"/>
        </w:rPr>
        <w:t xml:space="preserve"> Zhang* et al., NF-κB signaling pathway inhibition suppresses hippocampal neuronal apoptosis and cognitive impairment via RCAN1 in neonatal rats with hypoxic-ischemic brain damage. Cell Cycle, 2019, 18, 1001-1018.</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经查，8篇涉事论文存在买卖实验数据的问题，存在问题的数据由第三方公司提供，论文1、2、3、4、5、7、8的第一作者方华和通讯作者章建平等应对上述七篇论文存在买卖实验数据的问题负责，论文6的第一作者章建平和通讯作者方华等应对该论文存在买卖实验数据的问题负责。</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此外，方华将论文1、3、4、8列入基金项目（批准号82160251）申请书，将论文5列入基金项目（批准号81960239、82160251）申请书，将论文7列入基金项目（批准号81960239）进展报告；章建平将论文1、5、8列入基金项目（批准号82060244）申请书，两人还应对在项目申请书或进展报告中存在虚假信息的客观结果负责。</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经国家自然科学基金委员会监督委员会五届十六次会议审议、国家自然科学基金委员会2023年第2次委</w:t>
      </w:r>
      <w:proofErr w:type="gramStart"/>
      <w:r w:rsidRPr="00F9220D">
        <w:rPr>
          <w:rFonts w:ascii="微软雅黑" w:eastAsia="微软雅黑" w:hAnsi="微软雅黑" w:cs="宋体" w:hint="eastAsia"/>
          <w:color w:val="000000"/>
          <w:spacing w:val="8"/>
          <w:kern w:val="0"/>
          <w:sz w:val="24"/>
          <w:szCs w:val="24"/>
        </w:rPr>
        <w:t>务</w:t>
      </w:r>
      <w:proofErr w:type="gramEnd"/>
      <w:r w:rsidRPr="00F9220D">
        <w:rPr>
          <w:rFonts w:ascii="微软雅黑" w:eastAsia="微软雅黑" w:hAnsi="微软雅黑" w:cs="宋体" w:hint="eastAsia"/>
          <w:color w:val="000000"/>
          <w:spacing w:val="8"/>
          <w:kern w:val="0"/>
          <w:sz w:val="24"/>
          <w:szCs w:val="24"/>
        </w:rPr>
        <w:t>会议审定，决定依据《国家自然科学基金项目科研不端行为调查处理办法》（国科金发诚〔2020〕96号）第四十七条、第四十二条第二项、第四十六条，</w:t>
      </w:r>
      <w:r w:rsidRPr="00F9220D">
        <w:rPr>
          <w:rFonts w:ascii="微软雅黑" w:eastAsia="微软雅黑" w:hAnsi="微软雅黑" w:cs="宋体" w:hint="eastAsia"/>
          <w:b/>
          <w:bCs/>
          <w:color w:val="0080FF"/>
          <w:spacing w:val="8"/>
          <w:kern w:val="0"/>
          <w:sz w:val="24"/>
          <w:szCs w:val="24"/>
        </w:rPr>
        <w:t>撤销方华国家自然科学基金项目“脂肪干细胞外</w:t>
      </w:r>
      <w:proofErr w:type="gramStart"/>
      <w:r w:rsidRPr="00F9220D">
        <w:rPr>
          <w:rFonts w:ascii="微软雅黑" w:eastAsia="微软雅黑" w:hAnsi="微软雅黑" w:cs="宋体" w:hint="eastAsia"/>
          <w:b/>
          <w:bCs/>
          <w:color w:val="0080FF"/>
          <w:spacing w:val="8"/>
          <w:kern w:val="0"/>
          <w:sz w:val="24"/>
          <w:szCs w:val="24"/>
        </w:rPr>
        <w:t>泌</w:t>
      </w:r>
      <w:proofErr w:type="gramEnd"/>
      <w:r w:rsidRPr="00F9220D">
        <w:rPr>
          <w:rFonts w:ascii="微软雅黑" w:eastAsia="微软雅黑" w:hAnsi="微软雅黑" w:cs="宋体" w:hint="eastAsia"/>
          <w:b/>
          <w:bCs/>
          <w:color w:val="0080FF"/>
          <w:spacing w:val="8"/>
          <w:kern w:val="0"/>
          <w:sz w:val="24"/>
          <w:szCs w:val="24"/>
        </w:rPr>
        <w:t>体传递circRNA-0001107调控炎性细胞表型转换对减轻脊髓缺血再灌注损伤的作用机制研究”（批准号81960239）、“右美托咪定通过m6A甲基化修饰</w:t>
      </w:r>
      <w:proofErr w:type="gramStart"/>
      <w:r w:rsidRPr="00F9220D">
        <w:rPr>
          <w:rFonts w:ascii="微软雅黑" w:eastAsia="微软雅黑" w:hAnsi="微软雅黑" w:cs="宋体" w:hint="eastAsia"/>
          <w:b/>
          <w:bCs/>
          <w:color w:val="0080FF"/>
          <w:spacing w:val="8"/>
          <w:kern w:val="0"/>
          <w:sz w:val="24"/>
          <w:szCs w:val="24"/>
        </w:rPr>
        <w:t>介</w:t>
      </w:r>
      <w:proofErr w:type="gramEnd"/>
      <w:r w:rsidRPr="00F9220D">
        <w:rPr>
          <w:rFonts w:ascii="微软雅黑" w:eastAsia="微软雅黑" w:hAnsi="微软雅黑" w:cs="宋体" w:hint="eastAsia"/>
          <w:b/>
          <w:bCs/>
          <w:color w:val="0080FF"/>
          <w:spacing w:val="8"/>
          <w:kern w:val="0"/>
          <w:sz w:val="24"/>
          <w:szCs w:val="24"/>
        </w:rPr>
        <w:t>导circRNA-0008446改善缺血性脑卒中后神经元线粒体功能障碍的作用机制”（批准号82160251）</w:t>
      </w:r>
      <w:r w:rsidRPr="00F9220D">
        <w:rPr>
          <w:rFonts w:ascii="微软雅黑" w:eastAsia="微软雅黑" w:hAnsi="微软雅黑" w:cs="宋体" w:hint="eastAsia"/>
          <w:color w:val="000000"/>
          <w:spacing w:val="8"/>
          <w:kern w:val="0"/>
          <w:sz w:val="24"/>
          <w:szCs w:val="24"/>
        </w:rPr>
        <w:t>，追回上</w:t>
      </w:r>
      <w:r w:rsidRPr="00F9220D">
        <w:rPr>
          <w:rFonts w:ascii="微软雅黑" w:eastAsia="微软雅黑" w:hAnsi="微软雅黑" w:cs="宋体" w:hint="eastAsia"/>
          <w:color w:val="000000"/>
          <w:spacing w:val="8"/>
          <w:kern w:val="0"/>
          <w:sz w:val="24"/>
          <w:szCs w:val="24"/>
        </w:rPr>
        <w:lastRenderedPageBreak/>
        <w:t>述2个项目的已拨资金，取消方华国家自然科学基金项目申请和参与申请资格5年（2023年2月6日至2028年2月5日），给予通报批评。</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决定依据《国家自然科学基金项目科研不端行为调查处理办法》（国科金发诚〔2020〕96号）第四十七条、第四十二条第二项，</w:t>
      </w:r>
      <w:r w:rsidRPr="00F9220D">
        <w:rPr>
          <w:rFonts w:ascii="微软雅黑" w:eastAsia="微软雅黑" w:hAnsi="微软雅黑" w:cs="宋体" w:hint="eastAsia"/>
          <w:b/>
          <w:bCs/>
          <w:color w:val="0080FF"/>
          <w:spacing w:val="8"/>
          <w:kern w:val="0"/>
          <w:sz w:val="24"/>
          <w:szCs w:val="24"/>
        </w:rPr>
        <w:t>撤销章建</w:t>
      </w:r>
      <w:proofErr w:type="gramStart"/>
      <w:r w:rsidRPr="00F9220D">
        <w:rPr>
          <w:rFonts w:ascii="微软雅黑" w:eastAsia="微软雅黑" w:hAnsi="微软雅黑" w:cs="宋体" w:hint="eastAsia"/>
          <w:b/>
          <w:bCs/>
          <w:color w:val="0080FF"/>
          <w:spacing w:val="8"/>
          <w:kern w:val="0"/>
          <w:sz w:val="24"/>
          <w:szCs w:val="24"/>
        </w:rPr>
        <w:t>平国家</w:t>
      </w:r>
      <w:proofErr w:type="gramEnd"/>
      <w:r w:rsidRPr="00F9220D">
        <w:rPr>
          <w:rFonts w:ascii="微软雅黑" w:eastAsia="微软雅黑" w:hAnsi="微软雅黑" w:cs="宋体" w:hint="eastAsia"/>
          <w:b/>
          <w:bCs/>
          <w:color w:val="0080FF"/>
          <w:spacing w:val="8"/>
          <w:kern w:val="0"/>
          <w:sz w:val="24"/>
          <w:szCs w:val="24"/>
        </w:rPr>
        <w:t>自然科学基金项目“脂肪干细胞外</w:t>
      </w:r>
      <w:proofErr w:type="gramStart"/>
      <w:r w:rsidRPr="00F9220D">
        <w:rPr>
          <w:rFonts w:ascii="微软雅黑" w:eastAsia="微软雅黑" w:hAnsi="微软雅黑" w:cs="宋体" w:hint="eastAsia"/>
          <w:b/>
          <w:bCs/>
          <w:color w:val="0080FF"/>
          <w:spacing w:val="8"/>
          <w:kern w:val="0"/>
          <w:sz w:val="24"/>
          <w:szCs w:val="24"/>
        </w:rPr>
        <w:t>泌</w:t>
      </w:r>
      <w:proofErr w:type="gramEnd"/>
      <w:r w:rsidRPr="00F9220D">
        <w:rPr>
          <w:rFonts w:ascii="微软雅黑" w:eastAsia="微软雅黑" w:hAnsi="微软雅黑" w:cs="宋体" w:hint="eastAsia"/>
          <w:b/>
          <w:bCs/>
          <w:color w:val="0080FF"/>
          <w:spacing w:val="8"/>
          <w:kern w:val="0"/>
          <w:sz w:val="24"/>
          <w:szCs w:val="24"/>
        </w:rPr>
        <w:t>体lnc-Gm37494调控小胶质细胞表型转换影响低氧缺血性脑损伤机制”（批准号82060244）</w:t>
      </w:r>
      <w:r w:rsidRPr="00F9220D">
        <w:rPr>
          <w:rFonts w:ascii="微软雅黑" w:eastAsia="微软雅黑" w:hAnsi="微软雅黑" w:cs="宋体" w:hint="eastAsia"/>
          <w:color w:val="000000"/>
          <w:spacing w:val="8"/>
          <w:kern w:val="0"/>
          <w:sz w:val="24"/>
          <w:szCs w:val="24"/>
        </w:rPr>
        <w:t>，追回已拨资金，取消章建</w:t>
      </w:r>
      <w:proofErr w:type="gramStart"/>
      <w:r w:rsidRPr="00F9220D">
        <w:rPr>
          <w:rFonts w:ascii="微软雅黑" w:eastAsia="微软雅黑" w:hAnsi="微软雅黑" w:cs="宋体" w:hint="eastAsia"/>
          <w:color w:val="000000"/>
          <w:spacing w:val="8"/>
          <w:kern w:val="0"/>
          <w:sz w:val="24"/>
          <w:szCs w:val="24"/>
        </w:rPr>
        <w:t>平国家</w:t>
      </w:r>
      <w:proofErr w:type="gramEnd"/>
      <w:r w:rsidRPr="00F9220D">
        <w:rPr>
          <w:rFonts w:ascii="微软雅黑" w:eastAsia="微软雅黑" w:hAnsi="微软雅黑" w:cs="宋体" w:hint="eastAsia"/>
          <w:color w:val="000000"/>
          <w:spacing w:val="8"/>
          <w:kern w:val="0"/>
          <w:sz w:val="24"/>
          <w:szCs w:val="24"/>
        </w:rPr>
        <w:t>自然科学基金项目申请和参与申请资格5年（2023年2月6日至2028年2月5日），给予通报批评。</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b/>
          <w:bCs/>
          <w:color w:val="0080FF"/>
          <w:spacing w:val="8"/>
          <w:kern w:val="0"/>
          <w:sz w:val="24"/>
          <w:szCs w:val="24"/>
        </w:rPr>
        <w:t>（二）</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国家自然科学基金委员会监督委员会对青岛市第八人民医院刘奎香等发表的论文</w:t>
      </w:r>
      <w:r w:rsidRPr="00F9220D">
        <w:rPr>
          <w:rFonts w:ascii="微软雅黑" w:eastAsia="微软雅黑" w:hAnsi="微软雅黑" w:cs="宋体" w:hint="eastAsia"/>
          <w:color w:val="888888"/>
          <w:spacing w:val="8"/>
          <w:kern w:val="0"/>
          <w:szCs w:val="21"/>
        </w:rPr>
        <w:t>“</w:t>
      </w:r>
      <w:proofErr w:type="spellStart"/>
      <w:r w:rsidRPr="00F9220D">
        <w:rPr>
          <w:rFonts w:ascii="微软雅黑" w:eastAsia="微软雅黑" w:hAnsi="微软雅黑" w:cs="宋体" w:hint="eastAsia"/>
          <w:color w:val="888888"/>
          <w:spacing w:val="8"/>
          <w:kern w:val="0"/>
          <w:szCs w:val="21"/>
        </w:rPr>
        <w:t>Kuixiang</w:t>
      </w:r>
      <w:proofErr w:type="spellEnd"/>
      <w:r w:rsidRPr="00F9220D">
        <w:rPr>
          <w:rFonts w:ascii="微软雅黑" w:eastAsia="微软雅黑" w:hAnsi="微软雅黑" w:cs="宋体" w:hint="eastAsia"/>
          <w:color w:val="888888"/>
          <w:spacing w:val="8"/>
          <w:kern w:val="0"/>
          <w:szCs w:val="21"/>
        </w:rPr>
        <w:t xml:space="preserve"> Liu et al., Targeting </w:t>
      </w:r>
      <w:proofErr w:type="spellStart"/>
      <w:r w:rsidRPr="00F9220D">
        <w:rPr>
          <w:rFonts w:ascii="微软雅黑" w:eastAsia="微软雅黑" w:hAnsi="微软雅黑" w:cs="宋体" w:hint="eastAsia"/>
          <w:color w:val="888888"/>
          <w:spacing w:val="8"/>
          <w:kern w:val="0"/>
          <w:szCs w:val="21"/>
        </w:rPr>
        <w:t>survivin</w:t>
      </w:r>
      <w:proofErr w:type="spellEnd"/>
      <w:r w:rsidRPr="00F9220D">
        <w:rPr>
          <w:rFonts w:ascii="微软雅黑" w:eastAsia="微软雅黑" w:hAnsi="微软雅黑" w:cs="宋体" w:hint="eastAsia"/>
          <w:color w:val="888888"/>
          <w:spacing w:val="8"/>
          <w:kern w:val="0"/>
          <w:szCs w:val="21"/>
        </w:rPr>
        <w:t xml:space="preserve"> suppresses proliferation and invasion of retinoblastoma cells in vitro and in vivo. International Journal of Clinical and Experimental Pathology, 2017, 10(9): 9352.”</w:t>
      </w:r>
      <w:r w:rsidRPr="00F9220D">
        <w:rPr>
          <w:rFonts w:ascii="微软雅黑" w:eastAsia="微软雅黑" w:hAnsi="微软雅黑" w:cs="宋体" w:hint="eastAsia"/>
          <w:color w:val="000000"/>
          <w:spacing w:val="8"/>
          <w:kern w:val="0"/>
          <w:sz w:val="24"/>
          <w:szCs w:val="24"/>
        </w:rPr>
        <w:t>（标注基金号81170825）涉嫌学术不端开展了调查。</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经查，涉事论文存在伪造实验数据、擅自标注基金项目、未经同意使用他人署名、伪造他人邮箱等问题，第一作者刘奎香应对上述问题负责。</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经国家自然科学基金委员会监督委员会五届十六次会议审议、国家自然科学基金委员会2023年第2次委</w:t>
      </w:r>
      <w:proofErr w:type="gramStart"/>
      <w:r w:rsidRPr="00F9220D">
        <w:rPr>
          <w:rFonts w:ascii="微软雅黑" w:eastAsia="微软雅黑" w:hAnsi="微软雅黑" w:cs="宋体" w:hint="eastAsia"/>
          <w:color w:val="000000"/>
          <w:spacing w:val="8"/>
          <w:kern w:val="0"/>
          <w:sz w:val="24"/>
          <w:szCs w:val="24"/>
        </w:rPr>
        <w:t>务</w:t>
      </w:r>
      <w:proofErr w:type="gramEnd"/>
      <w:r w:rsidRPr="00F9220D">
        <w:rPr>
          <w:rFonts w:ascii="微软雅黑" w:eastAsia="微软雅黑" w:hAnsi="微软雅黑" w:cs="宋体" w:hint="eastAsia"/>
          <w:color w:val="000000"/>
          <w:spacing w:val="8"/>
          <w:kern w:val="0"/>
          <w:sz w:val="24"/>
          <w:szCs w:val="24"/>
        </w:rPr>
        <w:t>会议审定，决定依据《国家自然科学基金项目科研不端行为调查处理办法》（国科金发诚〔2020〕96号）第四十七条、第四十条、第四十三条第一项和第六项，取消刘奎香国家自然科</w:t>
      </w:r>
      <w:r w:rsidRPr="00F9220D">
        <w:rPr>
          <w:rFonts w:ascii="微软雅黑" w:eastAsia="微软雅黑" w:hAnsi="微软雅黑" w:cs="宋体" w:hint="eastAsia"/>
          <w:color w:val="000000"/>
          <w:spacing w:val="8"/>
          <w:kern w:val="0"/>
          <w:sz w:val="24"/>
          <w:szCs w:val="24"/>
        </w:rPr>
        <w:lastRenderedPageBreak/>
        <w:t>学基金项目申请和参与申请资格4年（2023年2月6日至2027年2月5日），给予通报批评。</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b/>
          <w:bCs/>
          <w:color w:val="0080FF"/>
          <w:spacing w:val="8"/>
          <w:kern w:val="0"/>
          <w:sz w:val="24"/>
          <w:szCs w:val="24"/>
        </w:rPr>
        <w:t>（三）</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国家自然科学基金委员会监督委员会对济宁医学院</w:t>
      </w:r>
      <w:proofErr w:type="gramStart"/>
      <w:r w:rsidRPr="00F9220D">
        <w:rPr>
          <w:rFonts w:ascii="微软雅黑" w:eastAsia="微软雅黑" w:hAnsi="微软雅黑" w:cs="宋体" w:hint="eastAsia"/>
          <w:color w:val="000000"/>
          <w:spacing w:val="8"/>
          <w:kern w:val="0"/>
          <w:sz w:val="24"/>
          <w:szCs w:val="24"/>
        </w:rPr>
        <w:t>谢朋木</w:t>
      </w:r>
      <w:proofErr w:type="gramEnd"/>
      <w:r w:rsidRPr="00F9220D">
        <w:rPr>
          <w:rFonts w:ascii="微软雅黑" w:eastAsia="微软雅黑" w:hAnsi="微软雅黑" w:cs="宋体" w:hint="eastAsia"/>
          <w:color w:val="000000"/>
          <w:spacing w:val="8"/>
          <w:kern w:val="0"/>
          <w:sz w:val="24"/>
          <w:szCs w:val="24"/>
        </w:rPr>
        <w:t>等发表的论文</w:t>
      </w:r>
      <w:r w:rsidRPr="00F9220D">
        <w:rPr>
          <w:rFonts w:ascii="微软雅黑" w:eastAsia="微软雅黑" w:hAnsi="微软雅黑" w:cs="宋体" w:hint="eastAsia"/>
          <w:color w:val="888888"/>
          <w:spacing w:val="8"/>
          <w:kern w:val="0"/>
          <w:szCs w:val="21"/>
        </w:rPr>
        <w:t>“</w:t>
      </w:r>
      <w:proofErr w:type="spellStart"/>
      <w:r w:rsidRPr="00F9220D">
        <w:rPr>
          <w:rFonts w:ascii="微软雅黑" w:eastAsia="微软雅黑" w:hAnsi="微软雅黑" w:cs="宋体" w:hint="eastAsia"/>
          <w:color w:val="888888"/>
          <w:spacing w:val="8"/>
          <w:kern w:val="0"/>
          <w:szCs w:val="21"/>
        </w:rPr>
        <w:t>Pengmu</w:t>
      </w:r>
      <w:proofErr w:type="spellEnd"/>
      <w:r w:rsidRPr="00F9220D">
        <w:rPr>
          <w:rFonts w:ascii="微软雅黑" w:eastAsia="微软雅黑" w:hAnsi="微软雅黑" w:cs="宋体" w:hint="eastAsia"/>
          <w:color w:val="888888"/>
          <w:spacing w:val="8"/>
          <w:kern w:val="0"/>
          <w:szCs w:val="21"/>
        </w:rPr>
        <w:t xml:space="preserve"> </w:t>
      </w:r>
      <w:proofErr w:type="spellStart"/>
      <w:r w:rsidRPr="00F9220D">
        <w:rPr>
          <w:rFonts w:ascii="微软雅黑" w:eastAsia="微软雅黑" w:hAnsi="微软雅黑" w:cs="宋体" w:hint="eastAsia"/>
          <w:color w:val="888888"/>
          <w:spacing w:val="8"/>
          <w:kern w:val="0"/>
          <w:szCs w:val="21"/>
        </w:rPr>
        <w:t>Xie</w:t>
      </w:r>
      <w:proofErr w:type="spellEnd"/>
      <w:r w:rsidRPr="00F9220D">
        <w:rPr>
          <w:rFonts w:ascii="微软雅黑" w:eastAsia="微软雅黑" w:hAnsi="微软雅黑" w:cs="宋体" w:hint="eastAsia"/>
          <w:color w:val="888888"/>
          <w:spacing w:val="8"/>
          <w:kern w:val="0"/>
          <w:szCs w:val="21"/>
        </w:rPr>
        <w:t xml:space="preserve"> et al., Knockdown of </w:t>
      </w:r>
      <w:proofErr w:type="spellStart"/>
      <w:r w:rsidRPr="00F9220D">
        <w:rPr>
          <w:rFonts w:ascii="微软雅黑" w:eastAsia="微软雅黑" w:hAnsi="微软雅黑" w:cs="宋体" w:hint="eastAsia"/>
          <w:color w:val="888888"/>
          <w:spacing w:val="8"/>
          <w:kern w:val="0"/>
          <w:szCs w:val="21"/>
        </w:rPr>
        <w:t>lncRNA</w:t>
      </w:r>
      <w:proofErr w:type="spellEnd"/>
      <w:r w:rsidRPr="00F9220D">
        <w:rPr>
          <w:rFonts w:ascii="微软雅黑" w:eastAsia="微软雅黑" w:hAnsi="微软雅黑" w:cs="宋体" w:hint="eastAsia"/>
          <w:color w:val="888888"/>
          <w:spacing w:val="8"/>
          <w:kern w:val="0"/>
          <w:szCs w:val="21"/>
        </w:rPr>
        <w:t xml:space="preserve"> CCAT2 inhibits endometrial cancer cells growth and metastasis via sponging miR-216b. Cancer Biomarkers, 2018, 21(1): 123-133.”</w:t>
      </w:r>
      <w:r w:rsidRPr="00F9220D">
        <w:rPr>
          <w:rFonts w:ascii="微软雅黑" w:eastAsia="微软雅黑" w:hAnsi="微软雅黑" w:cs="宋体" w:hint="eastAsia"/>
          <w:color w:val="000000"/>
          <w:spacing w:val="8"/>
          <w:kern w:val="0"/>
          <w:sz w:val="24"/>
          <w:szCs w:val="24"/>
        </w:rPr>
        <w:t>涉嫌学术不端开展了调查。</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经查，涉事论文存在编造研究过程、伪造通讯作者邮箱、未经同意使用他人署名等问题，第一作者谢朋木应对上述问题负责。</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经国家自然科学基金委员会监督委员会五届十六次会议审议、国家自然科学基金委员会2023年第2次委</w:t>
      </w:r>
      <w:proofErr w:type="gramStart"/>
      <w:r w:rsidRPr="00F9220D">
        <w:rPr>
          <w:rFonts w:ascii="微软雅黑" w:eastAsia="微软雅黑" w:hAnsi="微软雅黑" w:cs="宋体" w:hint="eastAsia"/>
          <w:color w:val="000000"/>
          <w:spacing w:val="8"/>
          <w:kern w:val="0"/>
          <w:sz w:val="24"/>
          <w:szCs w:val="24"/>
        </w:rPr>
        <w:t>务</w:t>
      </w:r>
      <w:proofErr w:type="gramEnd"/>
      <w:r w:rsidRPr="00F9220D">
        <w:rPr>
          <w:rFonts w:ascii="微软雅黑" w:eastAsia="微软雅黑" w:hAnsi="微软雅黑" w:cs="宋体" w:hint="eastAsia"/>
          <w:color w:val="000000"/>
          <w:spacing w:val="8"/>
          <w:kern w:val="0"/>
          <w:sz w:val="24"/>
          <w:szCs w:val="24"/>
        </w:rPr>
        <w:t>会议审定，决定依据《国家自然科学基金项目科研不端行为调查处理办法》（国科金发诚〔2020〕96号）第四十条、第四十三条第一项，取消谢朋木国家自然科学基金项目申请和参与申请资格4年（2023年2月6日至2027年2月5日），给予通报批评。</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b/>
          <w:bCs/>
          <w:color w:val="0080FF"/>
          <w:spacing w:val="8"/>
          <w:kern w:val="0"/>
          <w:sz w:val="24"/>
          <w:szCs w:val="24"/>
        </w:rPr>
        <w:t>（四）</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国家自然科学基金委员会监督委员会对赣南医学院</w:t>
      </w:r>
      <w:proofErr w:type="gramStart"/>
      <w:r w:rsidRPr="00F9220D">
        <w:rPr>
          <w:rFonts w:ascii="微软雅黑" w:eastAsia="微软雅黑" w:hAnsi="微软雅黑" w:cs="宋体" w:hint="eastAsia"/>
          <w:color w:val="000000"/>
          <w:spacing w:val="8"/>
          <w:kern w:val="0"/>
          <w:sz w:val="24"/>
          <w:szCs w:val="24"/>
        </w:rPr>
        <w:t>吴龙火和</w:t>
      </w:r>
      <w:proofErr w:type="gramEnd"/>
      <w:r w:rsidRPr="00F9220D">
        <w:rPr>
          <w:rFonts w:ascii="微软雅黑" w:eastAsia="微软雅黑" w:hAnsi="微软雅黑" w:cs="宋体" w:hint="eastAsia"/>
          <w:color w:val="000000"/>
          <w:spacing w:val="8"/>
          <w:kern w:val="0"/>
          <w:sz w:val="24"/>
          <w:szCs w:val="24"/>
        </w:rPr>
        <w:t>程齐来等发表的3篇论文涉嫌学术不端开展了调查，涉事论文如下：</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888888"/>
          <w:spacing w:val="8"/>
          <w:kern w:val="0"/>
          <w:szCs w:val="21"/>
        </w:rPr>
        <w:t xml:space="preserve">　　论文1：</w:t>
      </w:r>
      <w:proofErr w:type="spellStart"/>
      <w:r w:rsidRPr="00F9220D">
        <w:rPr>
          <w:rFonts w:ascii="微软雅黑" w:eastAsia="微软雅黑" w:hAnsi="微软雅黑" w:cs="宋体" w:hint="eastAsia"/>
          <w:color w:val="888888"/>
          <w:spacing w:val="8"/>
          <w:kern w:val="0"/>
          <w:szCs w:val="21"/>
        </w:rPr>
        <w:t>Longhuo</w:t>
      </w:r>
      <w:proofErr w:type="spellEnd"/>
      <w:r w:rsidRPr="00F9220D">
        <w:rPr>
          <w:rFonts w:ascii="微软雅黑" w:eastAsia="微软雅黑" w:hAnsi="微软雅黑" w:cs="宋体" w:hint="eastAsia"/>
          <w:color w:val="888888"/>
          <w:spacing w:val="8"/>
          <w:kern w:val="0"/>
          <w:szCs w:val="21"/>
        </w:rPr>
        <w:t xml:space="preserve"> Wu* et al., TMF protects chondrocytes from ER stress-induced apoptosis by down-regulating GSK-3β. Biomedicine &amp; Pharmacotherapy, 2017, 89, 1262-1268.（标注基金号81360277、81660371）</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888888"/>
          <w:spacing w:val="8"/>
          <w:kern w:val="0"/>
          <w:szCs w:val="21"/>
        </w:rPr>
        <w:lastRenderedPageBreak/>
        <w:t xml:space="preserve">　　论文2：</w:t>
      </w:r>
      <w:proofErr w:type="spellStart"/>
      <w:r w:rsidRPr="00F9220D">
        <w:rPr>
          <w:rFonts w:ascii="微软雅黑" w:eastAsia="微软雅黑" w:hAnsi="微软雅黑" w:cs="宋体" w:hint="eastAsia"/>
          <w:color w:val="888888"/>
          <w:spacing w:val="8"/>
          <w:kern w:val="0"/>
          <w:szCs w:val="21"/>
        </w:rPr>
        <w:t>Qilai</w:t>
      </w:r>
      <w:proofErr w:type="spellEnd"/>
      <w:r w:rsidRPr="00F9220D">
        <w:rPr>
          <w:rFonts w:ascii="微软雅黑" w:eastAsia="微软雅黑" w:hAnsi="微软雅黑" w:cs="宋体" w:hint="eastAsia"/>
          <w:color w:val="888888"/>
          <w:spacing w:val="8"/>
          <w:kern w:val="0"/>
          <w:szCs w:val="21"/>
        </w:rPr>
        <w:t xml:space="preserve"> Cheng</w:t>
      </w:r>
      <w:r w:rsidRPr="00F9220D">
        <w:rPr>
          <w:rFonts w:ascii="微软雅黑" w:eastAsia="微软雅黑" w:hAnsi="微软雅黑" w:cs="宋体" w:hint="eastAsia"/>
          <w:color w:val="888888"/>
          <w:spacing w:val="8"/>
          <w:kern w:val="0"/>
          <w:szCs w:val="21"/>
          <w:vertAlign w:val="superscript"/>
        </w:rPr>
        <w:t>#</w:t>
      </w:r>
      <w:r w:rsidRPr="00F9220D">
        <w:rPr>
          <w:rFonts w:ascii="微软雅黑" w:eastAsia="微软雅黑" w:hAnsi="微软雅黑" w:cs="宋体" w:hint="eastAsia"/>
          <w:color w:val="888888"/>
          <w:spacing w:val="8"/>
          <w:kern w:val="0"/>
          <w:szCs w:val="21"/>
        </w:rPr>
        <w:t xml:space="preserve">, </w:t>
      </w:r>
      <w:proofErr w:type="spellStart"/>
      <w:r w:rsidRPr="00F9220D">
        <w:rPr>
          <w:rFonts w:ascii="微软雅黑" w:eastAsia="微软雅黑" w:hAnsi="微软雅黑" w:cs="宋体" w:hint="eastAsia"/>
          <w:color w:val="888888"/>
          <w:spacing w:val="8"/>
          <w:kern w:val="0"/>
          <w:szCs w:val="21"/>
        </w:rPr>
        <w:t>Longhuo</w:t>
      </w:r>
      <w:proofErr w:type="spellEnd"/>
      <w:r w:rsidRPr="00F9220D">
        <w:rPr>
          <w:rFonts w:ascii="微软雅黑" w:eastAsia="微软雅黑" w:hAnsi="微软雅黑" w:cs="宋体" w:hint="eastAsia"/>
          <w:color w:val="888888"/>
          <w:spacing w:val="8"/>
          <w:kern w:val="0"/>
          <w:szCs w:val="21"/>
        </w:rPr>
        <w:t xml:space="preserve"> Wu* et al., Asiatic acid (AA) sensitizes multidrug-resistant human lung adenocarcinoma A549/DDP cells to cisplatin (DDP) via downregulation of P-glycoprotein (MDR1) and its targets. Cellular Physiology and Biochemistry, 2018, 47, 279-292.（标注基金号81360627、81660371）</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888888"/>
          <w:spacing w:val="8"/>
          <w:kern w:val="0"/>
          <w:szCs w:val="21"/>
        </w:rPr>
        <w:t xml:space="preserve">　　论文3：</w:t>
      </w:r>
      <w:proofErr w:type="spellStart"/>
      <w:r w:rsidRPr="00F9220D">
        <w:rPr>
          <w:rFonts w:ascii="微软雅黑" w:eastAsia="微软雅黑" w:hAnsi="微软雅黑" w:cs="宋体" w:hint="eastAsia"/>
          <w:color w:val="888888"/>
          <w:spacing w:val="8"/>
          <w:kern w:val="0"/>
          <w:szCs w:val="21"/>
        </w:rPr>
        <w:t>Longhuo</w:t>
      </w:r>
      <w:proofErr w:type="spellEnd"/>
      <w:r w:rsidRPr="00F9220D">
        <w:rPr>
          <w:rFonts w:ascii="微软雅黑" w:eastAsia="微软雅黑" w:hAnsi="微软雅黑" w:cs="宋体" w:hint="eastAsia"/>
          <w:color w:val="888888"/>
          <w:spacing w:val="8"/>
          <w:kern w:val="0"/>
          <w:szCs w:val="21"/>
        </w:rPr>
        <w:t xml:space="preserve"> Wu* et al., TMF inhibits miR-29a/</w:t>
      </w:r>
      <w:proofErr w:type="spellStart"/>
      <w:r w:rsidRPr="00F9220D">
        <w:rPr>
          <w:rFonts w:ascii="微软雅黑" w:eastAsia="微软雅黑" w:hAnsi="微软雅黑" w:cs="宋体" w:hint="eastAsia"/>
          <w:color w:val="888888"/>
          <w:spacing w:val="8"/>
          <w:kern w:val="0"/>
          <w:szCs w:val="21"/>
        </w:rPr>
        <w:t>Wnt</w:t>
      </w:r>
      <w:proofErr w:type="spellEnd"/>
      <w:r w:rsidRPr="00F9220D">
        <w:rPr>
          <w:rFonts w:ascii="微软雅黑" w:eastAsia="微软雅黑" w:hAnsi="微软雅黑" w:cs="宋体" w:hint="eastAsia"/>
          <w:color w:val="888888"/>
          <w:spacing w:val="8"/>
          <w:kern w:val="0"/>
          <w:szCs w:val="21"/>
        </w:rPr>
        <w:t>/β-catenin signaling through upregulating Foxo3a activity in osteoarthritis chondrocytes. Drug Design, Development and Therapy, 2019, 13, 2009-2019.（标注基金号81660371、81860388、81860261）</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经查，3篇涉事论文存在伪造、篡改实验图片的问题。论文1和论文3的通讯作者吴龙火等，论文2的第一作者程齐来和通讯作者吴龙火等应对上述问题负责。</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此外，吴龙火将论文1列入基金项目（批准号82060407）申请书和基金项目（批准号81360277、81660371）结题报告，将论文3列入基金项目（批准号82060407）申请书和基金项目（批准号81660371）进展报告及结题报告，还应对项目申请书/进展报告/结题报告中存在虚假信息的客观结果负责。</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经国家自然科学基金委员会监督委员会五届十六次会议审议、国家自然科学基金委员会2023年第2次委</w:t>
      </w:r>
      <w:proofErr w:type="gramStart"/>
      <w:r w:rsidRPr="00F9220D">
        <w:rPr>
          <w:rFonts w:ascii="微软雅黑" w:eastAsia="微软雅黑" w:hAnsi="微软雅黑" w:cs="宋体" w:hint="eastAsia"/>
          <w:color w:val="000000"/>
          <w:spacing w:val="8"/>
          <w:kern w:val="0"/>
          <w:sz w:val="24"/>
          <w:szCs w:val="24"/>
        </w:rPr>
        <w:t>务</w:t>
      </w:r>
      <w:proofErr w:type="gramEnd"/>
      <w:r w:rsidRPr="00F9220D">
        <w:rPr>
          <w:rFonts w:ascii="微软雅黑" w:eastAsia="微软雅黑" w:hAnsi="微软雅黑" w:cs="宋体" w:hint="eastAsia"/>
          <w:color w:val="000000"/>
          <w:spacing w:val="8"/>
          <w:kern w:val="0"/>
          <w:sz w:val="24"/>
          <w:szCs w:val="24"/>
        </w:rPr>
        <w:t>会议审定，决定依据《国家自然科学基金项目科研不端行为调查处理办法》（国科金发诚〔2020〕96号）第四十七条、第四十六条、第四十条，</w:t>
      </w:r>
      <w:r w:rsidRPr="00F9220D">
        <w:rPr>
          <w:rFonts w:ascii="微软雅黑" w:eastAsia="微软雅黑" w:hAnsi="微软雅黑" w:cs="宋体" w:hint="eastAsia"/>
          <w:b/>
          <w:bCs/>
          <w:color w:val="0080FF"/>
          <w:spacing w:val="8"/>
          <w:kern w:val="0"/>
          <w:sz w:val="24"/>
          <w:szCs w:val="24"/>
        </w:rPr>
        <w:t>撤销吴龙火国家自然科学基金项目“基于GSK-3β研究内质网应激诱导的软骨细胞凋亡机制及九里香的干预作用”</w:t>
      </w:r>
      <w:r w:rsidRPr="00F9220D">
        <w:rPr>
          <w:rFonts w:ascii="微软雅黑" w:eastAsia="微软雅黑" w:hAnsi="微软雅黑" w:cs="宋体" w:hint="eastAsia"/>
          <w:b/>
          <w:bCs/>
          <w:color w:val="0080FF"/>
          <w:spacing w:val="8"/>
          <w:kern w:val="0"/>
          <w:sz w:val="24"/>
          <w:szCs w:val="24"/>
        </w:rPr>
        <w:lastRenderedPageBreak/>
        <w:t>（批准号81360277）、“miR-29a在骨关节炎软骨细胞中调控</w:t>
      </w:r>
      <w:proofErr w:type="spellStart"/>
      <w:r w:rsidRPr="00F9220D">
        <w:rPr>
          <w:rFonts w:ascii="微软雅黑" w:eastAsia="微软雅黑" w:hAnsi="微软雅黑" w:cs="宋体" w:hint="eastAsia"/>
          <w:b/>
          <w:bCs/>
          <w:color w:val="0080FF"/>
          <w:spacing w:val="8"/>
          <w:kern w:val="0"/>
          <w:sz w:val="24"/>
          <w:szCs w:val="24"/>
        </w:rPr>
        <w:t>Wnt</w:t>
      </w:r>
      <w:proofErr w:type="spellEnd"/>
      <w:r w:rsidRPr="00F9220D">
        <w:rPr>
          <w:rFonts w:ascii="微软雅黑" w:eastAsia="微软雅黑" w:hAnsi="微软雅黑" w:cs="宋体" w:hint="eastAsia"/>
          <w:b/>
          <w:bCs/>
          <w:color w:val="0080FF"/>
          <w:spacing w:val="8"/>
          <w:kern w:val="0"/>
          <w:sz w:val="24"/>
          <w:szCs w:val="24"/>
        </w:rPr>
        <w:t>/β-catenin信号的分子机制及九里香酮的干预作用”（批准号81660371）和“TMF通过激活FOXO3a/SOCS3信号通路而抑制骨关节炎软骨细胞凋亡”（批准号82060407）</w:t>
      </w:r>
      <w:r w:rsidRPr="00F9220D">
        <w:rPr>
          <w:rFonts w:ascii="微软雅黑" w:eastAsia="微软雅黑" w:hAnsi="微软雅黑" w:cs="宋体" w:hint="eastAsia"/>
          <w:color w:val="000000"/>
          <w:spacing w:val="8"/>
          <w:kern w:val="0"/>
          <w:sz w:val="24"/>
          <w:szCs w:val="24"/>
        </w:rPr>
        <w:t>，追回上述3个项目的已拨资金，取消吴龙火国家自然科学基金项目申请和参与申请资格3年（2023年2月6日至2026年2月5日），给予通报批评。</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决定依据《国家自然科学基金项目科研不端行为调查处理办法》（国科金发诚〔2020〕96号）第四十七条、第四十条，</w:t>
      </w:r>
      <w:r w:rsidRPr="00F9220D">
        <w:rPr>
          <w:rFonts w:ascii="微软雅黑" w:eastAsia="微软雅黑" w:hAnsi="微软雅黑" w:cs="宋体" w:hint="eastAsia"/>
          <w:b/>
          <w:bCs/>
          <w:color w:val="0080FF"/>
          <w:spacing w:val="8"/>
          <w:kern w:val="0"/>
          <w:sz w:val="24"/>
          <w:szCs w:val="24"/>
        </w:rPr>
        <w:t>撤销程齐来国家自然科学基金项目“基于NF-κB研究赣南中草药乌苏烷型三萜类抗肿瘤活性成分”（批准号81360627）</w:t>
      </w:r>
      <w:r w:rsidRPr="00F9220D">
        <w:rPr>
          <w:rFonts w:ascii="微软雅黑" w:eastAsia="微软雅黑" w:hAnsi="微软雅黑" w:cs="宋体" w:hint="eastAsia"/>
          <w:color w:val="000000"/>
          <w:spacing w:val="8"/>
          <w:kern w:val="0"/>
          <w:sz w:val="24"/>
          <w:szCs w:val="24"/>
        </w:rPr>
        <w:t>，追回已拨资金，取消程齐来国家自然科学基金项目申请和参与申请资格3年（2023年2月6日至2026年2月5日），给予通报批评。</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b/>
          <w:bCs/>
          <w:color w:val="0080FF"/>
          <w:spacing w:val="8"/>
          <w:kern w:val="0"/>
          <w:sz w:val="24"/>
          <w:szCs w:val="24"/>
        </w:rPr>
        <w:t>（五）</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国家自然科学基金委员会监督委员会对南方医科大学张亚东（先后任职于上海交通大学、南方医科大学）等发表的论文</w:t>
      </w:r>
      <w:r w:rsidRPr="00F9220D">
        <w:rPr>
          <w:rFonts w:ascii="微软雅黑" w:eastAsia="微软雅黑" w:hAnsi="微软雅黑" w:cs="宋体" w:hint="eastAsia"/>
          <w:color w:val="888888"/>
          <w:spacing w:val="8"/>
          <w:kern w:val="0"/>
          <w:szCs w:val="21"/>
        </w:rPr>
        <w:t>“</w:t>
      </w:r>
      <w:proofErr w:type="spellStart"/>
      <w:r w:rsidRPr="00F9220D">
        <w:rPr>
          <w:rFonts w:ascii="微软雅黑" w:eastAsia="微软雅黑" w:hAnsi="微软雅黑" w:cs="宋体" w:hint="eastAsia"/>
          <w:color w:val="888888"/>
          <w:spacing w:val="8"/>
          <w:kern w:val="0"/>
          <w:szCs w:val="21"/>
        </w:rPr>
        <w:t>Yadong</w:t>
      </w:r>
      <w:proofErr w:type="spellEnd"/>
      <w:r w:rsidRPr="00F9220D">
        <w:rPr>
          <w:rFonts w:ascii="微软雅黑" w:eastAsia="微软雅黑" w:hAnsi="微软雅黑" w:cs="宋体" w:hint="eastAsia"/>
          <w:color w:val="888888"/>
          <w:spacing w:val="8"/>
          <w:kern w:val="0"/>
          <w:szCs w:val="21"/>
        </w:rPr>
        <w:t xml:space="preserve"> Zhang</w:t>
      </w:r>
      <w:r w:rsidRPr="00F9220D">
        <w:rPr>
          <w:rFonts w:ascii="微软雅黑" w:eastAsia="微软雅黑" w:hAnsi="微软雅黑" w:cs="宋体" w:hint="eastAsia"/>
          <w:color w:val="888888"/>
          <w:spacing w:val="8"/>
          <w:kern w:val="0"/>
          <w:szCs w:val="21"/>
          <w:vertAlign w:val="superscript"/>
        </w:rPr>
        <w:t>#</w:t>
      </w:r>
      <w:r w:rsidRPr="00F9220D">
        <w:rPr>
          <w:rFonts w:ascii="微软雅黑" w:eastAsia="微软雅黑" w:hAnsi="微软雅黑" w:cs="宋体" w:hint="eastAsia"/>
          <w:color w:val="888888"/>
          <w:spacing w:val="8"/>
          <w:kern w:val="0"/>
          <w:szCs w:val="21"/>
        </w:rPr>
        <w:t xml:space="preserve">* et al., Cx43- and </w:t>
      </w:r>
      <w:proofErr w:type="spellStart"/>
      <w:r w:rsidRPr="00F9220D">
        <w:rPr>
          <w:rFonts w:ascii="微软雅黑" w:eastAsia="微软雅黑" w:hAnsi="微软雅黑" w:cs="宋体" w:hint="eastAsia"/>
          <w:color w:val="888888"/>
          <w:spacing w:val="8"/>
          <w:kern w:val="0"/>
          <w:szCs w:val="21"/>
        </w:rPr>
        <w:t>Smad</w:t>
      </w:r>
      <w:proofErr w:type="spellEnd"/>
      <w:r w:rsidRPr="00F9220D">
        <w:rPr>
          <w:rFonts w:ascii="微软雅黑" w:eastAsia="微软雅黑" w:hAnsi="微软雅黑" w:cs="宋体" w:hint="eastAsia"/>
          <w:color w:val="888888"/>
          <w:spacing w:val="8"/>
          <w:kern w:val="0"/>
          <w:szCs w:val="21"/>
        </w:rPr>
        <w:t>-Mediated TGF-β/BMP Signaling Pathway Promotes Cartilage Differentiation of Bone Marrow Mesenchymal Stem Cells and Inhibits Osteoblast Differentiation. Cellular Physiology and Biochemistry, 2017, 42(4): 1277-1293.”</w:t>
      </w:r>
      <w:r w:rsidRPr="00F9220D">
        <w:rPr>
          <w:rFonts w:ascii="微软雅黑" w:eastAsia="微软雅黑" w:hAnsi="微软雅黑" w:cs="宋体" w:hint="eastAsia"/>
          <w:color w:val="000000"/>
          <w:spacing w:val="8"/>
          <w:kern w:val="0"/>
          <w:sz w:val="24"/>
          <w:szCs w:val="24"/>
        </w:rPr>
        <w:t>（标注基金号51672191、81601886）涉嫌学术不端开展了调查。</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lastRenderedPageBreak/>
        <w:t xml:space="preserve">　　经查，涉事论文存在伪造、篡改图片的问题，第一作者兼通讯作者张亚东等对上述问题负责。</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此外，张亚东将涉事论文列入基金项目（批准号81871774）申请书和基金项目（批准号51672191）进展报告，还应对在项目申请书或进展报告中存在虚假信息的客观结果负责。</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经国家自然科学基金委员会监督委员会五届十六次会议审议、国家自然科学基金委员会2023年第2次委</w:t>
      </w:r>
      <w:proofErr w:type="gramStart"/>
      <w:r w:rsidRPr="00F9220D">
        <w:rPr>
          <w:rFonts w:ascii="微软雅黑" w:eastAsia="微软雅黑" w:hAnsi="微软雅黑" w:cs="宋体" w:hint="eastAsia"/>
          <w:color w:val="000000"/>
          <w:spacing w:val="8"/>
          <w:kern w:val="0"/>
          <w:sz w:val="24"/>
          <w:szCs w:val="24"/>
        </w:rPr>
        <w:t>务</w:t>
      </w:r>
      <w:proofErr w:type="gramEnd"/>
      <w:r w:rsidRPr="00F9220D">
        <w:rPr>
          <w:rFonts w:ascii="微软雅黑" w:eastAsia="微软雅黑" w:hAnsi="微软雅黑" w:cs="宋体" w:hint="eastAsia"/>
          <w:color w:val="000000"/>
          <w:spacing w:val="8"/>
          <w:kern w:val="0"/>
          <w:sz w:val="24"/>
          <w:szCs w:val="24"/>
        </w:rPr>
        <w:t>会议审定，决定依据《国家自然科学基金项目科研不端行为调查处理办法》（国科金发诚〔2020〕96号）第四十七条、第四十条、第四十六条，</w:t>
      </w:r>
      <w:r w:rsidRPr="00F9220D">
        <w:rPr>
          <w:rFonts w:ascii="微软雅黑" w:eastAsia="微软雅黑" w:hAnsi="微软雅黑" w:cs="宋体" w:hint="eastAsia"/>
          <w:b/>
          <w:bCs/>
          <w:color w:val="0080FF"/>
          <w:spacing w:val="8"/>
          <w:kern w:val="0"/>
          <w:sz w:val="24"/>
          <w:szCs w:val="24"/>
        </w:rPr>
        <w:t>撤销张亚东国家自然科学基金项目“三维打印低氧模拟硼酸盐生物玻璃支架激活HIF-1α通路治疗激素性股骨头坏死”（批准号51672191）和“三维打印硼酸盐生物玻璃支架负载MSCs来源外</w:t>
      </w:r>
      <w:proofErr w:type="gramStart"/>
      <w:r w:rsidRPr="00F9220D">
        <w:rPr>
          <w:rFonts w:ascii="微软雅黑" w:eastAsia="微软雅黑" w:hAnsi="微软雅黑" w:cs="宋体" w:hint="eastAsia"/>
          <w:b/>
          <w:bCs/>
          <w:color w:val="0080FF"/>
          <w:spacing w:val="8"/>
          <w:kern w:val="0"/>
          <w:sz w:val="24"/>
          <w:szCs w:val="24"/>
        </w:rPr>
        <w:t>泌</w:t>
      </w:r>
      <w:proofErr w:type="gramEnd"/>
      <w:r w:rsidRPr="00F9220D">
        <w:rPr>
          <w:rFonts w:ascii="微软雅黑" w:eastAsia="微软雅黑" w:hAnsi="微软雅黑" w:cs="宋体" w:hint="eastAsia"/>
          <w:b/>
          <w:bCs/>
          <w:color w:val="0080FF"/>
          <w:spacing w:val="8"/>
          <w:kern w:val="0"/>
          <w:sz w:val="24"/>
          <w:szCs w:val="24"/>
        </w:rPr>
        <w:t>体激活</w:t>
      </w:r>
      <w:proofErr w:type="spellStart"/>
      <w:r w:rsidRPr="00F9220D">
        <w:rPr>
          <w:rFonts w:ascii="微软雅黑" w:eastAsia="微软雅黑" w:hAnsi="微软雅黑" w:cs="宋体" w:hint="eastAsia"/>
          <w:b/>
          <w:bCs/>
          <w:color w:val="0080FF"/>
          <w:spacing w:val="8"/>
          <w:kern w:val="0"/>
          <w:sz w:val="24"/>
          <w:szCs w:val="24"/>
        </w:rPr>
        <w:t>Wnt</w:t>
      </w:r>
      <w:proofErr w:type="spellEnd"/>
      <w:r w:rsidRPr="00F9220D">
        <w:rPr>
          <w:rFonts w:ascii="微软雅黑" w:eastAsia="微软雅黑" w:hAnsi="微软雅黑" w:cs="宋体" w:hint="eastAsia"/>
          <w:b/>
          <w:bCs/>
          <w:color w:val="0080FF"/>
          <w:spacing w:val="8"/>
          <w:kern w:val="0"/>
          <w:sz w:val="24"/>
          <w:szCs w:val="24"/>
        </w:rPr>
        <w:t>/β-catenin信号通路治疗大段骨缺损”（批准号81871774）</w:t>
      </w:r>
      <w:r w:rsidRPr="00F9220D">
        <w:rPr>
          <w:rFonts w:ascii="微软雅黑" w:eastAsia="微软雅黑" w:hAnsi="微软雅黑" w:cs="宋体" w:hint="eastAsia"/>
          <w:color w:val="000000"/>
          <w:spacing w:val="8"/>
          <w:kern w:val="0"/>
          <w:sz w:val="24"/>
          <w:szCs w:val="24"/>
        </w:rPr>
        <w:t>，追回上述2个项目的已拨资金，取消张亚东国家自然科学基金项目申请和参与申请资格3年（2023年2月6日至2026年2月5日），给予通报批评。</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b/>
          <w:bCs/>
          <w:color w:val="0080FF"/>
          <w:spacing w:val="8"/>
          <w:kern w:val="0"/>
          <w:sz w:val="24"/>
          <w:szCs w:val="24"/>
        </w:rPr>
        <w:t>（六）</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国家自然科学基金委员会监督委员会对中南</w:t>
      </w:r>
      <w:proofErr w:type="gramStart"/>
      <w:r w:rsidRPr="00F9220D">
        <w:rPr>
          <w:rFonts w:ascii="微软雅黑" w:eastAsia="微软雅黑" w:hAnsi="微软雅黑" w:cs="宋体" w:hint="eastAsia"/>
          <w:color w:val="000000"/>
          <w:spacing w:val="8"/>
          <w:kern w:val="0"/>
          <w:sz w:val="24"/>
          <w:szCs w:val="24"/>
        </w:rPr>
        <w:t>大学唐发清</w:t>
      </w:r>
      <w:proofErr w:type="gramEnd"/>
      <w:r w:rsidRPr="00F9220D">
        <w:rPr>
          <w:rFonts w:ascii="微软雅黑" w:eastAsia="微软雅黑" w:hAnsi="微软雅黑" w:cs="宋体" w:hint="eastAsia"/>
          <w:color w:val="000000"/>
          <w:spacing w:val="8"/>
          <w:kern w:val="0"/>
          <w:sz w:val="24"/>
          <w:szCs w:val="24"/>
        </w:rPr>
        <w:t>（先后任职于暨南大学、中南大学）等发表的2篇论文涉嫌学术不端开展了调查，涉事论文如下：</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888888"/>
          <w:spacing w:val="8"/>
          <w:kern w:val="0"/>
          <w:szCs w:val="21"/>
        </w:rPr>
        <w:t xml:space="preserve">　　论文1: </w:t>
      </w:r>
      <w:proofErr w:type="spellStart"/>
      <w:r w:rsidRPr="00F9220D">
        <w:rPr>
          <w:rFonts w:ascii="微软雅黑" w:eastAsia="微软雅黑" w:hAnsi="微软雅黑" w:cs="宋体" w:hint="eastAsia"/>
          <w:color w:val="888888"/>
          <w:spacing w:val="8"/>
          <w:kern w:val="0"/>
          <w:szCs w:val="21"/>
        </w:rPr>
        <w:t>Faqing</w:t>
      </w:r>
      <w:proofErr w:type="spellEnd"/>
      <w:r w:rsidRPr="00F9220D">
        <w:rPr>
          <w:rFonts w:ascii="微软雅黑" w:eastAsia="微软雅黑" w:hAnsi="微软雅黑" w:cs="宋体" w:hint="eastAsia"/>
          <w:color w:val="888888"/>
          <w:spacing w:val="8"/>
          <w:kern w:val="0"/>
          <w:szCs w:val="21"/>
        </w:rPr>
        <w:t xml:space="preserve"> Tang* et al., MICAL2 mediates p53 ubiquitin degradation through </w:t>
      </w:r>
      <w:proofErr w:type="spellStart"/>
      <w:r w:rsidRPr="00F9220D">
        <w:rPr>
          <w:rFonts w:ascii="微软雅黑" w:eastAsia="微软雅黑" w:hAnsi="微软雅黑" w:cs="宋体" w:hint="eastAsia"/>
          <w:color w:val="888888"/>
          <w:spacing w:val="8"/>
          <w:kern w:val="0"/>
          <w:szCs w:val="21"/>
        </w:rPr>
        <w:t>oxidating</w:t>
      </w:r>
      <w:proofErr w:type="spellEnd"/>
      <w:r w:rsidRPr="00F9220D">
        <w:rPr>
          <w:rFonts w:ascii="微软雅黑" w:eastAsia="微软雅黑" w:hAnsi="微软雅黑" w:cs="宋体" w:hint="eastAsia"/>
          <w:color w:val="888888"/>
          <w:spacing w:val="8"/>
          <w:kern w:val="0"/>
          <w:szCs w:val="21"/>
        </w:rPr>
        <w:t xml:space="preserve"> p53 methionine 40 and 160 and promotes colorectal </w:t>
      </w:r>
      <w:r w:rsidRPr="00F9220D">
        <w:rPr>
          <w:rFonts w:ascii="微软雅黑" w:eastAsia="微软雅黑" w:hAnsi="微软雅黑" w:cs="宋体" w:hint="eastAsia"/>
          <w:color w:val="888888"/>
          <w:spacing w:val="8"/>
          <w:kern w:val="0"/>
          <w:szCs w:val="21"/>
        </w:rPr>
        <w:lastRenderedPageBreak/>
        <w:t xml:space="preserve">cancer malignance. </w:t>
      </w:r>
      <w:proofErr w:type="spellStart"/>
      <w:r w:rsidRPr="00F9220D">
        <w:rPr>
          <w:rFonts w:ascii="微软雅黑" w:eastAsia="微软雅黑" w:hAnsi="微软雅黑" w:cs="宋体" w:hint="eastAsia"/>
          <w:color w:val="888888"/>
          <w:spacing w:val="8"/>
          <w:kern w:val="0"/>
          <w:szCs w:val="21"/>
        </w:rPr>
        <w:t>Theranostics</w:t>
      </w:r>
      <w:proofErr w:type="spellEnd"/>
      <w:r w:rsidRPr="00F9220D">
        <w:rPr>
          <w:rFonts w:ascii="微软雅黑" w:eastAsia="微软雅黑" w:hAnsi="微软雅黑" w:cs="宋体" w:hint="eastAsia"/>
          <w:color w:val="888888"/>
          <w:spacing w:val="8"/>
          <w:kern w:val="0"/>
          <w:szCs w:val="21"/>
        </w:rPr>
        <w:t>, 2018, 8(19): 5289-5306.（标注基金号81402368、81402265、81872226、81372282、81502346）</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888888"/>
          <w:spacing w:val="8"/>
          <w:kern w:val="0"/>
          <w:szCs w:val="21"/>
        </w:rPr>
        <w:t xml:space="preserve">　　论文2: </w:t>
      </w:r>
      <w:proofErr w:type="spellStart"/>
      <w:r w:rsidRPr="00F9220D">
        <w:rPr>
          <w:rFonts w:ascii="微软雅黑" w:eastAsia="微软雅黑" w:hAnsi="微软雅黑" w:cs="宋体" w:hint="eastAsia"/>
          <w:color w:val="888888"/>
          <w:spacing w:val="8"/>
          <w:kern w:val="0"/>
          <w:szCs w:val="21"/>
        </w:rPr>
        <w:t>Faqing</w:t>
      </w:r>
      <w:proofErr w:type="spellEnd"/>
      <w:r w:rsidRPr="00F9220D">
        <w:rPr>
          <w:rFonts w:ascii="微软雅黑" w:eastAsia="微软雅黑" w:hAnsi="微软雅黑" w:cs="宋体" w:hint="eastAsia"/>
          <w:color w:val="888888"/>
          <w:spacing w:val="8"/>
          <w:kern w:val="0"/>
          <w:szCs w:val="21"/>
        </w:rPr>
        <w:t xml:space="preserve"> Tang* et al., </w:t>
      </w:r>
      <w:proofErr w:type="spellStart"/>
      <w:r w:rsidRPr="00F9220D">
        <w:rPr>
          <w:rFonts w:ascii="微软雅黑" w:eastAsia="微软雅黑" w:hAnsi="微软雅黑" w:cs="宋体" w:hint="eastAsia"/>
          <w:color w:val="888888"/>
          <w:spacing w:val="8"/>
          <w:kern w:val="0"/>
          <w:szCs w:val="21"/>
        </w:rPr>
        <w:t>Dinitrosopiperazine</w:t>
      </w:r>
      <w:proofErr w:type="spellEnd"/>
      <w:r w:rsidRPr="00F9220D">
        <w:rPr>
          <w:rFonts w:ascii="微软雅黑" w:eastAsia="微软雅黑" w:hAnsi="微软雅黑" w:cs="宋体" w:hint="eastAsia"/>
          <w:color w:val="888888"/>
          <w:spacing w:val="8"/>
          <w:kern w:val="0"/>
          <w:szCs w:val="21"/>
        </w:rPr>
        <w:t>-mediated phosphorylated-proteins are involved in nasopharyngeal carcinoma metastasis. Int. J. Mol. Sci., 2014, 15(11): 20054-20071.（标注基金号81071718、81000881、81402368、81402265）</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经查，2篇涉事论文存在图片使用混乱的问题，论文1和论文2的通讯作者唐发清等应对上述问题负责。</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此外，唐发清将论文1列入基金项目（批准号81872226）进展报告，将论文2列入基金项目（批准号81872226）申请书，还应对在基金项目申请书或进展报告中存在虚假信息的客观结果负责。</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经国家自然科学基金委员会监督委员会五届十六次会议审议、国家自然科学基金委员会2023年第2次委</w:t>
      </w:r>
      <w:proofErr w:type="gramStart"/>
      <w:r w:rsidRPr="00F9220D">
        <w:rPr>
          <w:rFonts w:ascii="微软雅黑" w:eastAsia="微软雅黑" w:hAnsi="微软雅黑" w:cs="宋体" w:hint="eastAsia"/>
          <w:color w:val="000000"/>
          <w:spacing w:val="8"/>
          <w:kern w:val="0"/>
          <w:sz w:val="24"/>
          <w:szCs w:val="24"/>
        </w:rPr>
        <w:t>务</w:t>
      </w:r>
      <w:proofErr w:type="gramEnd"/>
      <w:r w:rsidRPr="00F9220D">
        <w:rPr>
          <w:rFonts w:ascii="微软雅黑" w:eastAsia="微软雅黑" w:hAnsi="微软雅黑" w:cs="宋体" w:hint="eastAsia"/>
          <w:color w:val="000000"/>
          <w:spacing w:val="8"/>
          <w:kern w:val="0"/>
          <w:sz w:val="24"/>
          <w:szCs w:val="24"/>
        </w:rPr>
        <w:t>会议审定，决定依据《国家自然科学基金项目科研不端行为调查处理办法》（国科金发诚〔2020〕96号）第四十七条、第四十六条、第四十条，</w:t>
      </w:r>
      <w:r w:rsidRPr="00F9220D">
        <w:rPr>
          <w:rFonts w:ascii="微软雅黑" w:eastAsia="微软雅黑" w:hAnsi="微软雅黑" w:cs="宋体" w:hint="eastAsia"/>
          <w:b/>
          <w:bCs/>
          <w:color w:val="0080FF"/>
          <w:spacing w:val="8"/>
          <w:kern w:val="0"/>
          <w:sz w:val="24"/>
          <w:szCs w:val="24"/>
        </w:rPr>
        <w:t>撤销唐发清国家自然科学基金项目“化学致癌物DNP活化超增强子调控MICAL2促进鼻咽癌转移的分子机制研究”（批准号81872226）</w:t>
      </w:r>
      <w:r w:rsidRPr="00F9220D">
        <w:rPr>
          <w:rFonts w:ascii="微软雅黑" w:eastAsia="微软雅黑" w:hAnsi="微软雅黑" w:cs="宋体" w:hint="eastAsia"/>
          <w:color w:val="000000"/>
          <w:spacing w:val="8"/>
          <w:kern w:val="0"/>
          <w:sz w:val="24"/>
          <w:szCs w:val="24"/>
        </w:rPr>
        <w:t>，追回已拨资金，取消唐发清国家自然科学基金项目申请和参与申请资格3年（2023年2月6日至2026年2月5日），给予通报批评。</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b/>
          <w:bCs/>
          <w:color w:val="0080FF"/>
          <w:spacing w:val="8"/>
          <w:kern w:val="0"/>
          <w:sz w:val="24"/>
          <w:szCs w:val="24"/>
        </w:rPr>
        <w:t>（七）</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lastRenderedPageBreak/>
        <w:t xml:space="preserve">　　国家自然科学基金委员会监督委员会对天津市中医药研究院附属医院蒋璐剑涉嫌学术不端开展了调查。</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经查，蒋璐剑从他人电脑私自拷贝项目申请书，并使用该申请书内容申请了国家自然科学基金项目“逍遥散调节miR-145/AMPK/</w:t>
      </w:r>
      <w:proofErr w:type="spellStart"/>
      <w:r w:rsidRPr="00F9220D">
        <w:rPr>
          <w:rFonts w:ascii="微软雅黑" w:eastAsia="微软雅黑" w:hAnsi="微软雅黑" w:cs="宋体" w:hint="eastAsia"/>
          <w:color w:val="000000"/>
          <w:spacing w:val="8"/>
          <w:kern w:val="0"/>
          <w:sz w:val="24"/>
          <w:szCs w:val="24"/>
        </w:rPr>
        <w:t>mTOR</w:t>
      </w:r>
      <w:proofErr w:type="spellEnd"/>
      <w:r w:rsidRPr="00F9220D">
        <w:rPr>
          <w:rFonts w:ascii="微软雅黑" w:eastAsia="微软雅黑" w:hAnsi="微软雅黑" w:cs="宋体" w:hint="eastAsia"/>
          <w:color w:val="000000"/>
          <w:spacing w:val="8"/>
          <w:kern w:val="0"/>
          <w:sz w:val="24"/>
          <w:szCs w:val="24"/>
        </w:rPr>
        <w:t>通路抑制自噬逆转乳腺癌细胞耐药研究”（申请号8220154428），存在抄袭剽窃他人申请书内容的问题，蒋璐剑应对上述问题负责。</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经国家自然科学基金委员会监督委员会五届十六次会议审议、国家自然科学基金委员会2023年第2次委</w:t>
      </w:r>
      <w:proofErr w:type="gramStart"/>
      <w:r w:rsidRPr="00F9220D">
        <w:rPr>
          <w:rFonts w:ascii="微软雅黑" w:eastAsia="微软雅黑" w:hAnsi="微软雅黑" w:cs="宋体" w:hint="eastAsia"/>
          <w:color w:val="000000"/>
          <w:spacing w:val="8"/>
          <w:kern w:val="0"/>
          <w:sz w:val="24"/>
          <w:szCs w:val="24"/>
        </w:rPr>
        <w:t>务</w:t>
      </w:r>
      <w:proofErr w:type="gramEnd"/>
      <w:r w:rsidRPr="00F9220D">
        <w:rPr>
          <w:rFonts w:ascii="微软雅黑" w:eastAsia="微软雅黑" w:hAnsi="微软雅黑" w:cs="宋体" w:hint="eastAsia"/>
          <w:color w:val="000000"/>
          <w:spacing w:val="8"/>
          <w:kern w:val="0"/>
          <w:sz w:val="24"/>
          <w:szCs w:val="24"/>
        </w:rPr>
        <w:t>会议审定，决定依据《国家自然科学基金项目科研不端行为调查处理办法》（国科金发诚〔2020〕96号）第四十条，</w:t>
      </w:r>
      <w:r w:rsidRPr="00F9220D">
        <w:rPr>
          <w:rFonts w:ascii="微软雅黑" w:eastAsia="微软雅黑" w:hAnsi="微软雅黑" w:cs="宋体" w:hint="eastAsia"/>
          <w:b/>
          <w:bCs/>
          <w:color w:val="0080FF"/>
          <w:spacing w:val="8"/>
          <w:kern w:val="0"/>
          <w:sz w:val="24"/>
          <w:szCs w:val="24"/>
        </w:rPr>
        <w:t>撤销蒋璐剑国家自然科学基金项目“逍遥散调节miR-145/AMPK/</w:t>
      </w:r>
      <w:proofErr w:type="spellStart"/>
      <w:r w:rsidRPr="00F9220D">
        <w:rPr>
          <w:rFonts w:ascii="微软雅黑" w:eastAsia="微软雅黑" w:hAnsi="微软雅黑" w:cs="宋体" w:hint="eastAsia"/>
          <w:b/>
          <w:bCs/>
          <w:color w:val="0080FF"/>
          <w:spacing w:val="8"/>
          <w:kern w:val="0"/>
          <w:sz w:val="24"/>
          <w:szCs w:val="24"/>
        </w:rPr>
        <w:t>mTOR</w:t>
      </w:r>
      <w:proofErr w:type="spellEnd"/>
      <w:r w:rsidRPr="00F9220D">
        <w:rPr>
          <w:rFonts w:ascii="微软雅黑" w:eastAsia="微软雅黑" w:hAnsi="微软雅黑" w:cs="宋体" w:hint="eastAsia"/>
          <w:b/>
          <w:bCs/>
          <w:color w:val="0080FF"/>
          <w:spacing w:val="8"/>
          <w:kern w:val="0"/>
          <w:sz w:val="24"/>
          <w:szCs w:val="24"/>
        </w:rPr>
        <w:t>通路抑制自噬逆转乳腺癌细胞耐药研究”（申请号8220154428）申请</w:t>
      </w:r>
      <w:r w:rsidRPr="00F9220D">
        <w:rPr>
          <w:rFonts w:ascii="微软雅黑" w:eastAsia="微软雅黑" w:hAnsi="微软雅黑" w:cs="宋体" w:hint="eastAsia"/>
          <w:color w:val="000000"/>
          <w:spacing w:val="8"/>
          <w:kern w:val="0"/>
          <w:sz w:val="24"/>
          <w:szCs w:val="24"/>
        </w:rPr>
        <w:t>，取消蒋璐剑国家自然科学基金项目申请和参与申请资格3年（2023年2月6日至2026年2月5日），给予通报批评。</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b/>
          <w:bCs/>
          <w:color w:val="0080FF"/>
          <w:spacing w:val="8"/>
          <w:kern w:val="0"/>
          <w:sz w:val="24"/>
          <w:szCs w:val="24"/>
        </w:rPr>
        <w:t>（八）</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国家自然科学基金委员会监督委员会</w:t>
      </w:r>
      <w:proofErr w:type="gramStart"/>
      <w:r w:rsidRPr="00F9220D">
        <w:rPr>
          <w:rFonts w:ascii="微软雅黑" w:eastAsia="微软雅黑" w:hAnsi="微软雅黑" w:cs="宋体" w:hint="eastAsia"/>
          <w:color w:val="000000"/>
          <w:spacing w:val="8"/>
          <w:kern w:val="0"/>
          <w:sz w:val="24"/>
          <w:szCs w:val="24"/>
        </w:rPr>
        <w:t>对国网北京市</w:t>
      </w:r>
      <w:proofErr w:type="gramEnd"/>
      <w:r w:rsidRPr="00F9220D">
        <w:rPr>
          <w:rFonts w:ascii="微软雅黑" w:eastAsia="微软雅黑" w:hAnsi="微软雅黑" w:cs="宋体" w:hint="eastAsia"/>
          <w:color w:val="000000"/>
          <w:spacing w:val="8"/>
          <w:kern w:val="0"/>
          <w:sz w:val="24"/>
          <w:szCs w:val="24"/>
        </w:rPr>
        <w:t>电力公司电力科学研究院（北京市电能表计量检定中心）</w:t>
      </w:r>
      <w:proofErr w:type="gramStart"/>
      <w:r w:rsidRPr="00F9220D">
        <w:rPr>
          <w:rFonts w:ascii="微软雅黑" w:eastAsia="微软雅黑" w:hAnsi="微软雅黑" w:cs="宋体" w:hint="eastAsia"/>
          <w:color w:val="000000"/>
          <w:spacing w:val="8"/>
          <w:kern w:val="0"/>
          <w:sz w:val="24"/>
          <w:szCs w:val="24"/>
        </w:rPr>
        <w:t>羡慧竹</w:t>
      </w:r>
      <w:proofErr w:type="gramEnd"/>
      <w:r w:rsidRPr="00F9220D">
        <w:rPr>
          <w:rFonts w:ascii="微软雅黑" w:eastAsia="微软雅黑" w:hAnsi="微软雅黑" w:cs="宋体" w:hint="eastAsia"/>
          <w:color w:val="000000"/>
          <w:spacing w:val="8"/>
          <w:kern w:val="0"/>
          <w:sz w:val="24"/>
          <w:szCs w:val="24"/>
        </w:rPr>
        <w:t>等发表的论文“羡慧竹* 等，容错冗余技术监控抽水蓄能电站电能计量误差. 水利水电技术, 2020, 51(10): 96-103.”（标注基金号51709125）涉嫌学术不端开展了调查。</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t xml:space="preserve">　　经查，根据杂志社协查结果和提供的证据，涉事论文存在擅自标注他人科学基金项目的问题，第一作者兼通讯作者</w:t>
      </w:r>
      <w:proofErr w:type="gramStart"/>
      <w:r w:rsidRPr="00F9220D">
        <w:rPr>
          <w:rFonts w:ascii="微软雅黑" w:eastAsia="微软雅黑" w:hAnsi="微软雅黑" w:cs="宋体" w:hint="eastAsia"/>
          <w:color w:val="000000"/>
          <w:spacing w:val="8"/>
          <w:kern w:val="0"/>
          <w:sz w:val="24"/>
          <w:szCs w:val="24"/>
        </w:rPr>
        <w:t>羡慧竹</w:t>
      </w:r>
      <w:proofErr w:type="gramEnd"/>
      <w:r w:rsidRPr="00F9220D">
        <w:rPr>
          <w:rFonts w:ascii="微软雅黑" w:eastAsia="微软雅黑" w:hAnsi="微软雅黑" w:cs="宋体" w:hint="eastAsia"/>
          <w:color w:val="000000"/>
          <w:spacing w:val="8"/>
          <w:kern w:val="0"/>
          <w:sz w:val="24"/>
          <w:szCs w:val="24"/>
        </w:rPr>
        <w:t>应对上述问题负责。此外，</w:t>
      </w:r>
      <w:proofErr w:type="gramStart"/>
      <w:r w:rsidRPr="00F9220D">
        <w:rPr>
          <w:rFonts w:ascii="微软雅黑" w:eastAsia="微软雅黑" w:hAnsi="微软雅黑" w:cs="宋体" w:hint="eastAsia"/>
          <w:color w:val="000000"/>
          <w:spacing w:val="8"/>
          <w:kern w:val="0"/>
          <w:sz w:val="24"/>
          <w:szCs w:val="24"/>
        </w:rPr>
        <w:t>羡慧竹</w:t>
      </w:r>
      <w:proofErr w:type="gramEnd"/>
      <w:r w:rsidRPr="00F9220D">
        <w:rPr>
          <w:rFonts w:ascii="微软雅黑" w:eastAsia="微软雅黑" w:hAnsi="微软雅黑" w:cs="宋体" w:hint="eastAsia"/>
          <w:color w:val="000000"/>
          <w:spacing w:val="8"/>
          <w:kern w:val="0"/>
          <w:sz w:val="24"/>
          <w:szCs w:val="24"/>
        </w:rPr>
        <w:t>还应对在调查过程中提供不实陈述的问题负责。</w:t>
      </w:r>
    </w:p>
    <w:p w:rsidR="00F9220D" w:rsidRPr="00F9220D" w:rsidRDefault="00F9220D" w:rsidP="00F9220D">
      <w:pPr>
        <w:widowControl/>
        <w:shd w:val="clear" w:color="auto" w:fill="FFFFFF"/>
        <w:spacing w:line="488" w:lineRule="atLeast"/>
        <w:rPr>
          <w:rFonts w:ascii="微软雅黑" w:eastAsia="微软雅黑" w:hAnsi="微软雅黑" w:cs="宋体"/>
          <w:color w:val="000000"/>
          <w:spacing w:val="8"/>
          <w:kern w:val="0"/>
          <w:sz w:val="20"/>
          <w:szCs w:val="20"/>
        </w:rPr>
      </w:pPr>
      <w:r w:rsidRPr="00F9220D">
        <w:rPr>
          <w:rFonts w:ascii="微软雅黑" w:eastAsia="微软雅黑" w:hAnsi="微软雅黑" w:cs="宋体" w:hint="eastAsia"/>
          <w:color w:val="000000"/>
          <w:spacing w:val="8"/>
          <w:kern w:val="0"/>
          <w:sz w:val="24"/>
          <w:szCs w:val="24"/>
        </w:rPr>
        <w:lastRenderedPageBreak/>
        <w:t xml:space="preserve">　　经国家自然科学基金委员会监督委员会五届十六次会议审议、国家自然科学基金委员会2023年第2次委</w:t>
      </w:r>
      <w:proofErr w:type="gramStart"/>
      <w:r w:rsidRPr="00F9220D">
        <w:rPr>
          <w:rFonts w:ascii="微软雅黑" w:eastAsia="微软雅黑" w:hAnsi="微软雅黑" w:cs="宋体" w:hint="eastAsia"/>
          <w:color w:val="000000"/>
          <w:spacing w:val="8"/>
          <w:kern w:val="0"/>
          <w:sz w:val="24"/>
          <w:szCs w:val="24"/>
        </w:rPr>
        <w:t>务</w:t>
      </w:r>
      <w:proofErr w:type="gramEnd"/>
      <w:r w:rsidRPr="00F9220D">
        <w:rPr>
          <w:rFonts w:ascii="微软雅黑" w:eastAsia="微软雅黑" w:hAnsi="微软雅黑" w:cs="宋体" w:hint="eastAsia"/>
          <w:color w:val="000000"/>
          <w:spacing w:val="8"/>
          <w:kern w:val="0"/>
          <w:sz w:val="24"/>
          <w:szCs w:val="24"/>
        </w:rPr>
        <w:t>会议审定，决定依据《国家自然科学基金项目科研不端行为调查处理办法》（国科金发诚〔2020〕96号）第四十八条、第四十七条、第四十三条第六项，取消</w:t>
      </w:r>
      <w:proofErr w:type="gramStart"/>
      <w:r w:rsidRPr="00F9220D">
        <w:rPr>
          <w:rFonts w:ascii="微软雅黑" w:eastAsia="微软雅黑" w:hAnsi="微软雅黑" w:cs="宋体" w:hint="eastAsia"/>
          <w:color w:val="000000"/>
          <w:spacing w:val="8"/>
          <w:kern w:val="0"/>
          <w:sz w:val="24"/>
          <w:szCs w:val="24"/>
        </w:rPr>
        <w:t>羡慧竹国家</w:t>
      </w:r>
      <w:proofErr w:type="gramEnd"/>
      <w:r w:rsidRPr="00F9220D">
        <w:rPr>
          <w:rFonts w:ascii="微软雅黑" w:eastAsia="微软雅黑" w:hAnsi="微软雅黑" w:cs="宋体" w:hint="eastAsia"/>
          <w:color w:val="000000"/>
          <w:spacing w:val="8"/>
          <w:kern w:val="0"/>
          <w:sz w:val="24"/>
          <w:szCs w:val="24"/>
        </w:rPr>
        <w:t>自然科学基金项目申请和参与申请资格3年（2023年2月6日至2026年2月5日），给予通报批评。</w:t>
      </w:r>
    </w:p>
    <w:p w:rsidR="005434A4" w:rsidRDefault="005434A4"/>
    <w:sectPr w:rsidR="005434A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A7D"/>
    <w:rsid w:val="00000D90"/>
    <w:rsid w:val="00004124"/>
    <w:rsid w:val="00014948"/>
    <w:rsid w:val="0001582F"/>
    <w:rsid w:val="00020763"/>
    <w:rsid w:val="00021DAF"/>
    <w:rsid w:val="00023B46"/>
    <w:rsid w:val="000349BA"/>
    <w:rsid w:val="00035106"/>
    <w:rsid w:val="00040DDD"/>
    <w:rsid w:val="00050F83"/>
    <w:rsid w:val="000533E4"/>
    <w:rsid w:val="000578F0"/>
    <w:rsid w:val="0006254F"/>
    <w:rsid w:val="00063F77"/>
    <w:rsid w:val="00064EA3"/>
    <w:rsid w:val="00066328"/>
    <w:rsid w:val="000739B0"/>
    <w:rsid w:val="0007463B"/>
    <w:rsid w:val="0007775A"/>
    <w:rsid w:val="000802F2"/>
    <w:rsid w:val="00081913"/>
    <w:rsid w:val="00087D4E"/>
    <w:rsid w:val="00093A6A"/>
    <w:rsid w:val="00095481"/>
    <w:rsid w:val="000965FD"/>
    <w:rsid w:val="00097DB4"/>
    <w:rsid w:val="000A22A7"/>
    <w:rsid w:val="000A4946"/>
    <w:rsid w:val="000B0EDC"/>
    <w:rsid w:val="000B7143"/>
    <w:rsid w:val="000C2587"/>
    <w:rsid w:val="000C296D"/>
    <w:rsid w:val="000C36AA"/>
    <w:rsid w:val="000C718F"/>
    <w:rsid w:val="000D0E85"/>
    <w:rsid w:val="000D1CDD"/>
    <w:rsid w:val="000E1BC3"/>
    <w:rsid w:val="000E43E8"/>
    <w:rsid w:val="000E5CD7"/>
    <w:rsid w:val="000F30F3"/>
    <w:rsid w:val="000F531D"/>
    <w:rsid w:val="000F7DC7"/>
    <w:rsid w:val="00103EA3"/>
    <w:rsid w:val="00104F1D"/>
    <w:rsid w:val="00106554"/>
    <w:rsid w:val="0011009A"/>
    <w:rsid w:val="00114DCD"/>
    <w:rsid w:val="001212A5"/>
    <w:rsid w:val="001263DC"/>
    <w:rsid w:val="00140A9F"/>
    <w:rsid w:val="001430D7"/>
    <w:rsid w:val="001473B6"/>
    <w:rsid w:val="001523C8"/>
    <w:rsid w:val="00155D29"/>
    <w:rsid w:val="00163AD2"/>
    <w:rsid w:val="00164F41"/>
    <w:rsid w:val="00167304"/>
    <w:rsid w:val="00167F47"/>
    <w:rsid w:val="00171439"/>
    <w:rsid w:val="00173C65"/>
    <w:rsid w:val="001804F9"/>
    <w:rsid w:val="001828B6"/>
    <w:rsid w:val="001837A2"/>
    <w:rsid w:val="00187419"/>
    <w:rsid w:val="00190427"/>
    <w:rsid w:val="00191A13"/>
    <w:rsid w:val="0019773A"/>
    <w:rsid w:val="001A432E"/>
    <w:rsid w:val="001A4375"/>
    <w:rsid w:val="001D3986"/>
    <w:rsid w:val="001D41EA"/>
    <w:rsid w:val="001D7AA1"/>
    <w:rsid w:val="001E57CE"/>
    <w:rsid w:val="001E7512"/>
    <w:rsid w:val="001F06A8"/>
    <w:rsid w:val="001F1252"/>
    <w:rsid w:val="001F28AD"/>
    <w:rsid w:val="001F329D"/>
    <w:rsid w:val="001F7E1E"/>
    <w:rsid w:val="00200216"/>
    <w:rsid w:val="00200EEA"/>
    <w:rsid w:val="00202C06"/>
    <w:rsid w:val="00221010"/>
    <w:rsid w:val="00222660"/>
    <w:rsid w:val="00226E2F"/>
    <w:rsid w:val="00227033"/>
    <w:rsid w:val="00227F1C"/>
    <w:rsid w:val="002303B4"/>
    <w:rsid w:val="00231AC6"/>
    <w:rsid w:val="00250433"/>
    <w:rsid w:val="002553A0"/>
    <w:rsid w:val="00262FB7"/>
    <w:rsid w:val="0027053C"/>
    <w:rsid w:val="00283DF8"/>
    <w:rsid w:val="00291943"/>
    <w:rsid w:val="00292E3D"/>
    <w:rsid w:val="002968E3"/>
    <w:rsid w:val="002A1016"/>
    <w:rsid w:val="002A14F4"/>
    <w:rsid w:val="002B5209"/>
    <w:rsid w:val="002B75B7"/>
    <w:rsid w:val="002C1064"/>
    <w:rsid w:val="002C1F89"/>
    <w:rsid w:val="002C71BD"/>
    <w:rsid w:val="002D07B6"/>
    <w:rsid w:val="002D2F8E"/>
    <w:rsid w:val="002E137D"/>
    <w:rsid w:val="002F131B"/>
    <w:rsid w:val="002F1474"/>
    <w:rsid w:val="002F176F"/>
    <w:rsid w:val="002F4A92"/>
    <w:rsid w:val="002F60A6"/>
    <w:rsid w:val="002F7716"/>
    <w:rsid w:val="003113FE"/>
    <w:rsid w:val="0031280E"/>
    <w:rsid w:val="003166C9"/>
    <w:rsid w:val="00317886"/>
    <w:rsid w:val="00326074"/>
    <w:rsid w:val="00333DB8"/>
    <w:rsid w:val="00335954"/>
    <w:rsid w:val="003361AF"/>
    <w:rsid w:val="00337082"/>
    <w:rsid w:val="00340472"/>
    <w:rsid w:val="003404EE"/>
    <w:rsid w:val="00344597"/>
    <w:rsid w:val="00350DC9"/>
    <w:rsid w:val="0036054C"/>
    <w:rsid w:val="00366FFA"/>
    <w:rsid w:val="00371B90"/>
    <w:rsid w:val="00375528"/>
    <w:rsid w:val="0037759C"/>
    <w:rsid w:val="003833D5"/>
    <w:rsid w:val="00384DA3"/>
    <w:rsid w:val="0039200B"/>
    <w:rsid w:val="003924DE"/>
    <w:rsid w:val="0039505E"/>
    <w:rsid w:val="0039754E"/>
    <w:rsid w:val="003A0DF2"/>
    <w:rsid w:val="003A199D"/>
    <w:rsid w:val="003A416D"/>
    <w:rsid w:val="003A604D"/>
    <w:rsid w:val="003A6DFD"/>
    <w:rsid w:val="003B101E"/>
    <w:rsid w:val="003B3976"/>
    <w:rsid w:val="003B56EE"/>
    <w:rsid w:val="003C228B"/>
    <w:rsid w:val="003C3BBC"/>
    <w:rsid w:val="003E1863"/>
    <w:rsid w:val="003E1BB4"/>
    <w:rsid w:val="003E61FF"/>
    <w:rsid w:val="003F61B2"/>
    <w:rsid w:val="0041259B"/>
    <w:rsid w:val="00414782"/>
    <w:rsid w:val="00423944"/>
    <w:rsid w:val="00427BCD"/>
    <w:rsid w:val="00427C8D"/>
    <w:rsid w:val="00430E24"/>
    <w:rsid w:val="00434824"/>
    <w:rsid w:val="0044279F"/>
    <w:rsid w:val="00442B48"/>
    <w:rsid w:val="0044461F"/>
    <w:rsid w:val="0044619E"/>
    <w:rsid w:val="004533FA"/>
    <w:rsid w:val="00456253"/>
    <w:rsid w:val="00461F61"/>
    <w:rsid w:val="004626C8"/>
    <w:rsid w:val="0046526F"/>
    <w:rsid w:val="004676E9"/>
    <w:rsid w:val="00470A7D"/>
    <w:rsid w:val="00473836"/>
    <w:rsid w:val="00474F12"/>
    <w:rsid w:val="004751A0"/>
    <w:rsid w:val="00480AD3"/>
    <w:rsid w:val="00482251"/>
    <w:rsid w:val="00484E72"/>
    <w:rsid w:val="00491794"/>
    <w:rsid w:val="004A26C3"/>
    <w:rsid w:val="004B138A"/>
    <w:rsid w:val="004B44BA"/>
    <w:rsid w:val="004D1974"/>
    <w:rsid w:val="004D37C3"/>
    <w:rsid w:val="004D5DB9"/>
    <w:rsid w:val="004D6FE9"/>
    <w:rsid w:val="004E22D1"/>
    <w:rsid w:val="004E3F86"/>
    <w:rsid w:val="004E6FD8"/>
    <w:rsid w:val="004F10A1"/>
    <w:rsid w:val="004F1F95"/>
    <w:rsid w:val="004F253A"/>
    <w:rsid w:val="004F6E43"/>
    <w:rsid w:val="004F7E16"/>
    <w:rsid w:val="00500B67"/>
    <w:rsid w:val="0050184E"/>
    <w:rsid w:val="005026EB"/>
    <w:rsid w:val="00503349"/>
    <w:rsid w:val="00503FA5"/>
    <w:rsid w:val="0050494E"/>
    <w:rsid w:val="00504A2B"/>
    <w:rsid w:val="00504C50"/>
    <w:rsid w:val="0050545C"/>
    <w:rsid w:val="005067F7"/>
    <w:rsid w:val="00510A55"/>
    <w:rsid w:val="005158FC"/>
    <w:rsid w:val="00516585"/>
    <w:rsid w:val="00520312"/>
    <w:rsid w:val="0053766A"/>
    <w:rsid w:val="0054076C"/>
    <w:rsid w:val="005434A4"/>
    <w:rsid w:val="00543BB7"/>
    <w:rsid w:val="005465C7"/>
    <w:rsid w:val="00573707"/>
    <w:rsid w:val="00574FD2"/>
    <w:rsid w:val="00576CD4"/>
    <w:rsid w:val="00580C03"/>
    <w:rsid w:val="00592DC4"/>
    <w:rsid w:val="0059323E"/>
    <w:rsid w:val="005970CD"/>
    <w:rsid w:val="005972DC"/>
    <w:rsid w:val="005A087D"/>
    <w:rsid w:val="005A57E4"/>
    <w:rsid w:val="005A63DB"/>
    <w:rsid w:val="005C224D"/>
    <w:rsid w:val="005C474B"/>
    <w:rsid w:val="005D20C7"/>
    <w:rsid w:val="005D7272"/>
    <w:rsid w:val="005D7DA2"/>
    <w:rsid w:val="005E187F"/>
    <w:rsid w:val="005F49B5"/>
    <w:rsid w:val="006000A2"/>
    <w:rsid w:val="006019C9"/>
    <w:rsid w:val="00604E47"/>
    <w:rsid w:val="00612D72"/>
    <w:rsid w:val="00613B4D"/>
    <w:rsid w:val="0062308F"/>
    <w:rsid w:val="00625717"/>
    <w:rsid w:val="00626DF4"/>
    <w:rsid w:val="00627DBE"/>
    <w:rsid w:val="00640EE1"/>
    <w:rsid w:val="006461A7"/>
    <w:rsid w:val="00650200"/>
    <w:rsid w:val="006542B5"/>
    <w:rsid w:val="006572C6"/>
    <w:rsid w:val="00663665"/>
    <w:rsid w:val="006661BB"/>
    <w:rsid w:val="00675049"/>
    <w:rsid w:val="0069538F"/>
    <w:rsid w:val="0069687F"/>
    <w:rsid w:val="006A22FC"/>
    <w:rsid w:val="006A4A42"/>
    <w:rsid w:val="006B1E00"/>
    <w:rsid w:val="006B3F81"/>
    <w:rsid w:val="006B69A0"/>
    <w:rsid w:val="006B6A6F"/>
    <w:rsid w:val="006C5A40"/>
    <w:rsid w:val="006C789E"/>
    <w:rsid w:val="006D24B9"/>
    <w:rsid w:val="006D36C7"/>
    <w:rsid w:val="006D6429"/>
    <w:rsid w:val="006D7A65"/>
    <w:rsid w:val="006E22DA"/>
    <w:rsid w:val="006E6C13"/>
    <w:rsid w:val="006F27D2"/>
    <w:rsid w:val="006F2937"/>
    <w:rsid w:val="006F319D"/>
    <w:rsid w:val="006F32AB"/>
    <w:rsid w:val="006F35E8"/>
    <w:rsid w:val="006F6D60"/>
    <w:rsid w:val="007049F8"/>
    <w:rsid w:val="00706D69"/>
    <w:rsid w:val="00710075"/>
    <w:rsid w:val="007108EB"/>
    <w:rsid w:val="00712C99"/>
    <w:rsid w:val="007239C1"/>
    <w:rsid w:val="007324DE"/>
    <w:rsid w:val="00736998"/>
    <w:rsid w:val="00740582"/>
    <w:rsid w:val="007410C5"/>
    <w:rsid w:val="0074286C"/>
    <w:rsid w:val="00745862"/>
    <w:rsid w:val="007505E7"/>
    <w:rsid w:val="0075069D"/>
    <w:rsid w:val="00754266"/>
    <w:rsid w:val="007633DF"/>
    <w:rsid w:val="0076727C"/>
    <w:rsid w:val="00767B67"/>
    <w:rsid w:val="00767C34"/>
    <w:rsid w:val="0078319D"/>
    <w:rsid w:val="007845DE"/>
    <w:rsid w:val="007864A4"/>
    <w:rsid w:val="00787C63"/>
    <w:rsid w:val="0079408F"/>
    <w:rsid w:val="0079447C"/>
    <w:rsid w:val="007A1233"/>
    <w:rsid w:val="007A12BD"/>
    <w:rsid w:val="007A1891"/>
    <w:rsid w:val="007A295D"/>
    <w:rsid w:val="007A4D7C"/>
    <w:rsid w:val="007B1D95"/>
    <w:rsid w:val="007C17EF"/>
    <w:rsid w:val="007C2A3C"/>
    <w:rsid w:val="007C47F9"/>
    <w:rsid w:val="007C66F1"/>
    <w:rsid w:val="007C7CFF"/>
    <w:rsid w:val="007D4AB0"/>
    <w:rsid w:val="007E1266"/>
    <w:rsid w:val="007E1561"/>
    <w:rsid w:val="007E46AE"/>
    <w:rsid w:val="007E5A9B"/>
    <w:rsid w:val="007E6ED0"/>
    <w:rsid w:val="007F292D"/>
    <w:rsid w:val="007F2CA6"/>
    <w:rsid w:val="008050BB"/>
    <w:rsid w:val="008057BA"/>
    <w:rsid w:val="0081538E"/>
    <w:rsid w:val="008162E9"/>
    <w:rsid w:val="008220CE"/>
    <w:rsid w:val="00823F7A"/>
    <w:rsid w:val="008241D1"/>
    <w:rsid w:val="00824F09"/>
    <w:rsid w:val="008254E7"/>
    <w:rsid w:val="00831364"/>
    <w:rsid w:val="008340FA"/>
    <w:rsid w:val="008452DD"/>
    <w:rsid w:val="00847250"/>
    <w:rsid w:val="00850845"/>
    <w:rsid w:val="00854D52"/>
    <w:rsid w:val="008552B7"/>
    <w:rsid w:val="008557BA"/>
    <w:rsid w:val="00856AF3"/>
    <w:rsid w:val="008610DF"/>
    <w:rsid w:val="0087175E"/>
    <w:rsid w:val="00874026"/>
    <w:rsid w:val="00874D5C"/>
    <w:rsid w:val="00875CF3"/>
    <w:rsid w:val="00876A8F"/>
    <w:rsid w:val="00880A6A"/>
    <w:rsid w:val="00885001"/>
    <w:rsid w:val="0088519C"/>
    <w:rsid w:val="008901DC"/>
    <w:rsid w:val="0089457F"/>
    <w:rsid w:val="008B3A39"/>
    <w:rsid w:val="008B5B50"/>
    <w:rsid w:val="008C38A7"/>
    <w:rsid w:val="008C6643"/>
    <w:rsid w:val="008D374B"/>
    <w:rsid w:val="008D433D"/>
    <w:rsid w:val="008E349F"/>
    <w:rsid w:val="008E484F"/>
    <w:rsid w:val="008E5414"/>
    <w:rsid w:val="008E5643"/>
    <w:rsid w:val="008E5D7B"/>
    <w:rsid w:val="008E74D3"/>
    <w:rsid w:val="008E7B9D"/>
    <w:rsid w:val="008F3E65"/>
    <w:rsid w:val="008F449D"/>
    <w:rsid w:val="008F4C3A"/>
    <w:rsid w:val="008F567A"/>
    <w:rsid w:val="008F7709"/>
    <w:rsid w:val="008F7D41"/>
    <w:rsid w:val="00900237"/>
    <w:rsid w:val="00903FFB"/>
    <w:rsid w:val="00911C39"/>
    <w:rsid w:val="00911FEC"/>
    <w:rsid w:val="00915450"/>
    <w:rsid w:val="00915550"/>
    <w:rsid w:val="009211C6"/>
    <w:rsid w:val="0092397B"/>
    <w:rsid w:val="009242AF"/>
    <w:rsid w:val="009246CB"/>
    <w:rsid w:val="00924B45"/>
    <w:rsid w:val="00932193"/>
    <w:rsid w:val="0093751E"/>
    <w:rsid w:val="00943BA0"/>
    <w:rsid w:val="009531A1"/>
    <w:rsid w:val="00955903"/>
    <w:rsid w:val="00956B27"/>
    <w:rsid w:val="00960BE8"/>
    <w:rsid w:val="00965A6E"/>
    <w:rsid w:val="009679EC"/>
    <w:rsid w:val="00976F53"/>
    <w:rsid w:val="0098156E"/>
    <w:rsid w:val="00982104"/>
    <w:rsid w:val="009821CD"/>
    <w:rsid w:val="0098304A"/>
    <w:rsid w:val="00984051"/>
    <w:rsid w:val="009851F2"/>
    <w:rsid w:val="00990D78"/>
    <w:rsid w:val="0099252F"/>
    <w:rsid w:val="00994930"/>
    <w:rsid w:val="00994ADC"/>
    <w:rsid w:val="009951BE"/>
    <w:rsid w:val="009A1447"/>
    <w:rsid w:val="009A2389"/>
    <w:rsid w:val="009A5F9D"/>
    <w:rsid w:val="009B71D3"/>
    <w:rsid w:val="009B746D"/>
    <w:rsid w:val="009B7945"/>
    <w:rsid w:val="009C09B5"/>
    <w:rsid w:val="009C0C2A"/>
    <w:rsid w:val="009C28D5"/>
    <w:rsid w:val="009D46A6"/>
    <w:rsid w:val="009E1A2A"/>
    <w:rsid w:val="009E47AE"/>
    <w:rsid w:val="009E5FBF"/>
    <w:rsid w:val="009F08A3"/>
    <w:rsid w:val="009F2721"/>
    <w:rsid w:val="009F5933"/>
    <w:rsid w:val="00A00B80"/>
    <w:rsid w:val="00A0314D"/>
    <w:rsid w:val="00A07D65"/>
    <w:rsid w:val="00A1674D"/>
    <w:rsid w:val="00A17321"/>
    <w:rsid w:val="00A1799D"/>
    <w:rsid w:val="00A20CB3"/>
    <w:rsid w:val="00A24F85"/>
    <w:rsid w:val="00A37898"/>
    <w:rsid w:val="00A40F54"/>
    <w:rsid w:val="00A44FD3"/>
    <w:rsid w:val="00A46F72"/>
    <w:rsid w:val="00A52D75"/>
    <w:rsid w:val="00A53E5E"/>
    <w:rsid w:val="00A56C42"/>
    <w:rsid w:val="00A65CD5"/>
    <w:rsid w:val="00A667AE"/>
    <w:rsid w:val="00A67F64"/>
    <w:rsid w:val="00A7128C"/>
    <w:rsid w:val="00A72B34"/>
    <w:rsid w:val="00A731BC"/>
    <w:rsid w:val="00A75BFC"/>
    <w:rsid w:val="00A75C05"/>
    <w:rsid w:val="00A76EA7"/>
    <w:rsid w:val="00A77EB2"/>
    <w:rsid w:val="00A8231A"/>
    <w:rsid w:val="00A84CEA"/>
    <w:rsid w:val="00A90760"/>
    <w:rsid w:val="00AA22FF"/>
    <w:rsid w:val="00AA2D50"/>
    <w:rsid w:val="00AA5F8A"/>
    <w:rsid w:val="00AC1F99"/>
    <w:rsid w:val="00AC260F"/>
    <w:rsid w:val="00AC317A"/>
    <w:rsid w:val="00AD7691"/>
    <w:rsid w:val="00AE2763"/>
    <w:rsid w:val="00AE4A27"/>
    <w:rsid w:val="00AE4D7B"/>
    <w:rsid w:val="00AE54B7"/>
    <w:rsid w:val="00AE7009"/>
    <w:rsid w:val="00AF0D39"/>
    <w:rsid w:val="00AF28B2"/>
    <w:rsid w:val="00AF29B6"/>
    <w:rsid w:val="00AF4EBD"/>
    <w:rsid w:val="00AF52FA"/>
    <w:rsid w:val="00B02587"/>
    <w:rsid w:val="00B069C0"/>
    <w:rsid w:val="00B11974"/>
    <w:rsid w:val="00B14B5D"/>
    <w:rsid w:val="00B167F6"/>
    <w:rsid w:val="00B171BC"/>
    <w:rsid w:val="00B33FCD"/>
    <w:rsid w:val="00B3637F"/>
    <w:rsid w:val="00B37FDE"/>
    <w:rsid w:val="00B43ECD"/>
    <w:rsid w:val="00B52B85"/>
    <w:rsid w:val="00B541C4"/>
    <w:rsid w:val="00B5460B"/>
    <w:rsid w:val="00B60EED"/>
    <w:rsid w:val="00B6129B"/>
    <w:rsid w:val="00B62087"/>
    <w:rsid w:val="00B646A7"/>
    <w:rsid w:val="00B65B7B"/>
    <w:rsid w:val="00B716CF"/>
    <w:rsid w:val="00B7346F"/>
    <w:rsid w:val="00B815BC"/>
    <w:rsid w:val="00B81744"/>
    <w:rsid w:val="00B82DF4"/>
    <w:rsid w:val="00B8408A"/>
    <w:rsid w:val="00B84BB8"/>
    <w:rsid w:val="00B852C5"/>
    <w:rsid w:val="00B85595"/>
    <w:rsid w:val="00B865CE"/>
    <w:rsid w:val="00B91493"/>
    <w:rsid w:val="00B9273C"/>
    <w:rsid w:val="00B97A3B"/>
    <w:rsid w:val="00BC0182"/>
    <w:rsid w:val="00BC0B9D"/>
    <w:rsid w:val="00BC141A"/>
    <w:rsid w:val="00BC3441"/>
    <w:rsid w:val="00BD02F6"/>
    <w:rsid w:val="00BD2162"/>
    <w:rsid w:val="00BD228F"/>
    <w:rsid w:val="00BD36D5"/>
    <w:rsid w:val="00BD3ED5"/>
    <w:rsid w:val="00BD3FBE"/>
    <w:rsid w:val="00BE4F00"/>
    <w:rsid w:val="00BF00BB"/>
    <w:rsid w:val="00BF4D30"/>
    <w:rsid w:val="00C16264"/>
    <w:rsid w:val="00C16A73"/>
    <w:rsid w:val="00C2094E"/>
    <w:rsid w:val="00C217F4"/>
    <w:rsid w:val="00C232F3"/>
    <w:rsid w:val="00C317E5"/>
    <w:rsid w:val="00C34750"/>
    <w:rsid w:val="00C45478"/>
    <w:rsid w:val="00C467AD"/>
    <w:rsid w:val="00C52AA7"/>
    <w:rsid w:val="00C53158"/>
    <w:rsid w:val="00C55A1F"/>
    <w:rsid w:val="00C63528"/>
    <w:rsid w:val="00C63FD5"/>
    <w:rsid w:val="00C64CB7"/>
    <w:rsid w:val="00C65CC0"/>
    <w:rsid w:val="00C669A3"/>
    <w:rsid w:val="00C67DAA"/>
    <w:rsid w:val="00C7097F"/>
    <w:rsid w:val="00C70B49"/>
    <w:rsid w:val="00C7259E"/>
    <w:rsid w:val="00C74BEF"/>
    <w:rsid w:val="00C75D0E"/>
    <w:rsid w:val="00C76A39"/>
    <w:rsid w:val="00C83836"/>
    <w:rsid w:val="00C85FE3"/>
    <w:rsid w:val="00C92822"/>
    <w:rsid w:val="00C966A4"/>
    <w:rsid w:val="00CB33AD"/>
    <w:rsid w:val="00CB42B6"/>
    <w:rsid w:val="00CB5807"/>
    <w:rsid w:val="00CB6953"/>
    <w:rsid w:val="00CB6FB0"/>
    <w:rsid w:val="00CC0397"/>
    <w:rsid w:val="00CC0476"/>
    <w:rsid w:val="00CC098A"/>
    <w:rsid w:val="00CC0E78"/>
    <w:rsid w:val="00CC1122"/>
    <w:rsid w:val="00CC1C0F"/>
    <w:rsid w:val="00CC2565"/>
    <w:rsid w:val="00CC4796"/>
    <w:rsid w:val="00CC7FE5"/>
    <w:rsid w:val="00CD29F2"/>
    <w:rsid w:val="00CD5722"/>
    <w:rsid w:val="00CE3068"/>
    <w:rsid w:val="00CE4D56"/>
    <w:rsid w:val="00CF37B0"/>
    <w:rsid w:val="00D10E3C"/>
    <w:rsid w:val="00D253DF"/>
    <w:rsid w:val="00D32FB1"/>
    <w:rsid w:val="00D34BB0"/>
    <w:rsid w:val="00D3640A"/>
    <w:rsid w:val="00D479CD"/>
    <w:rsid w:val="00D55227"/>
    <w:rsid w:val="00D70FB6"/>
    <w:rsid w:val="00D71C5E"/>
    <w:rsid w:val="00D77A94"/>
    <w:rsid w:val="00D80931"/>
    <w:rsid w:val="00D81655"/>
    <w:rsid w:val="00D83078"/>
    <w:rsid w:val="00D93BD0"/>
    <w:rsid w:val="00D95A2E"/>
    <w:rsid w:val="00D97174"/>
    <w:rsid w:val="00DA0C6A"/>
    <w:rsid w:val="00DA1B86"/>
    <w:rsid w:val="00DA261C"/>
    <w:rsid w:val="00DB4FDC"/>
    <w:rsid w:val="00DB516E"/>
    <w:rsid w:val="00DB581C"/>
    <w:rsid w:val="00DC1009"/>
    <w:rsid w:val="00DC16C7"/>
    <w:rsid w:val="00DC6DAB"/>
    <w:rsid w:val="00DC6EBB"/>
    <w:rsid w:val="00DD2FCE"/>
    <w:rsid w:val="00DD588A"/>
    <w:rsid w:val="00DD7698"/>
    <w:rsid w:val="00DE098D"/>
    <w:rsid w:val="00DE2603"/>
    <w:rsid w:val="00DE2813"/>
    <w:rsid w:val="00DE4162"/>
    <w:rsid w:val="00DE55DF"/>
    <w:rsid w:val="00DE6DFD"/>
    <w:rsid w:val="00DF26EB"/>
    <w:rsid w:val="00E005D3"/>
    <w:rsid w:val="00E04B9E"/>
    <w:rsid w:val="00E04E3B"/>
    <w:rsid w:val="00E117D1"/>
    <w:rsid w:val="00E12439"/>
    <w:rsid w:val="00E26DCB"/>
    <w:rsid w:val="00E306D4"/>
    <w:rsid w:val="00E3074E"/>
    <w:rsid w:val="00E36053"/>
    <w:rsid w:val="00E369D1"/>
    <w:rsid w:val="00E379DC"/>
    <w:rsid w:val="00E45573"/>
    <w:rsid w:val="00E71835"/>
    <w:rsid w:val="00E76A7C"/>
    <w:rsid w:val="00E8093C"/>
    <w:rsid w:val="00E832B4"/>
    <w:rsid w:val="00E8513D"/>
    <w:rsid w:val="00E86326"/>
    <w:rsid w:val="00E9734A"/>
    <w:rsid w:val="00E97B5C"/>
    <w:rsid w:val="00E97E0D"/>
    <w:rsid w:val="00EA41DE"/>
    <w:rsid w:val="00EA4E93"/>
    <w:rsid w:val="00EA6894"/>
    <w:rsid w:val="00EB2430"/>
    <w:rsid w:val="00EC10EB"/>
    <w:rsid w:val="00EC1D48"/>
    <w:rsid w:val="00EC1F31"/>
    <w:rsid w:val="00EC3BA5"/>
    <w:rsid w:val="00EC5B32"/>
    <w:rsid w:val="00EC6226"/>
    <w:rsid w:val="00ED3316"/>
    <w:rsid w:val="00ED70F3"/>
    <w:rsid w:val="00EE1AE5"/>
    <w:rsid w:val="00EE7385"/>
    <w:rsid w:val="00EF21DF"/>
    <w:rsid w:val="00EF3513"/>
    <w:rsid w:val="00F0338C"/>
    <w:rsid w:val="00F109B1"/>
    <w:rsid w:val="00F12375"/>
    <w:rsid w:val="00F20714"/>
    <w:rsid w:val="00F20E27"/>
    <w:rsid w:val="00F22466"/>
    <w:rsid w:val="00F307F7"/>
    <w:rsid w:val="00F33A22"/>
    <w:rsid w:val="00F34219"/>
    <w:rsid w:val="00F37E5B"/>
    <w:rsid w:val="00F410A2"/>
    <w:rsid w:val="00F41C3C"/>
    <w:rsid w:val="00F42F02"/>
    <w:rsid w:val="00F47556"/>
    <w:rsid w:val="00F508B3"/>
    <w:rsid w:val="00F547C2"/>
    <w:rsid w:val="00F55523"/>
    <w:rsid w:val="00F61EA3"/>
    <w:rsid w:val="00F643B7"/>
    <w:rsid w:val="00F65F53"/>
    <w:rsid w:val="00F6624E"/>
    <w:rsid w:val="00F66714"/>
    <w:rsid w:val="00F67F8B"/>
    <w:rsid w:val="00F74880"/>
    <w:rsid w:val="00F74BB8"/>
    <w:rsid w:val="00F75658"/>
    <w:rsid w:val="00F75FB9"/>
    <w:rsid w:val="00F8207A"/>
    <w:rsid w:val="00F840E7"/>
    <w:rsid w:val="00F85A85"/>
    <w:rsid w:val="00F9220D"/>
    <w:rsid w:val="00F945D0"/>
    <w:rsid w:val="00FA2355"/>
    <w:rsid w:val="00FB13AF"/>
    <w:rsid w:val="00FB187C"/>
    <w:rsid w:val="00FB1FE8"/>
    <w:rsid w:val="00FB4A26"/>
    <w:rsid w:val="00FB5F15"/>
    <w:rsid w:val="00FB79F9"/>
    <w:rsid w:val="00FC2683"/>
    <w:rsid w:val="00FC27F9"/>
    <w:rsid w:val="00FC634B"/>
    <w:rsid w:val="00FC7E5A"/>
    <w:rsid w:val="00FD14A7"/>
    <w:rsid w:val="00FD4E4C"/>
    <w:rsid w:val="00FD6904"/>
    <w:rsid w:val="00FE01F2"/>
    <w:rsid w:val="00FE1E89"/>
    <w:rsid w:val="00FE6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943377">
      <w:bodyDiv w:val="1"/>
      <w:marLeft w:val="0"/>
      <w:marRight w:val="0"/>
      <w:marTop w:val="0"/>
      <w:marBottom w:val="0"/>
      <w:divBdr>
        <w:top w:val="none" w:sz="0" w:space="0" w:color="auto"/>
        <w:left w:val="none" w:sz="0" w:space="0" w:color="auto"/>
        <w:bottom w:val="none" w:sz="0" w:space="0" w:color="auto"/>
        <w:right w:val="none" w:sz="0" w:space="0" w:color="auto"/>
      </w:divBdr>
      <w:divsChild>
        <w:div w:id="1901287723">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1225</Words>
  <Characters>6985</Characters>
  <Application>Microsoft Office Word</Application>
  <DocSecurity>0</DocSecurity>
  <Lines>58</Lines>
  <Paragraphs>16</Paragraphs>
  <ScaleCrop>false</ScaleCrop>
  <Company>CHINA</Company>
  <LinksUpToDate>false</LinksUpToDate>
  <CharactersWithSpaces>8194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姚虎</dc:creator>
  <cp:keywords/>
  <dc:description/>
  <cp:lastModifiedBy>姚虎</cp:lastModifiedBy>
  <cp:revision>3</cp:revision>
  <dcterms:created xsi:type="dcterms:W3CDTF">2023-04-13T08:16:00Z</dcterms:created>
  <dcterms:modified xsi:type="dcterms:W3CDTF">2023-04-27T00:20:00Z</dcterms:modified>
</cp:coreProperties>
</file>