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81C" w:rsidRDefault="0086581C" w:rsidP="0086581C">
      <w:pPr>
        <w:rPr>
          <w:rFonts w:ascii="方正小标宋简体" w:eastAsia="方正小标宋简体" w:hAnsi="Arial" w:cs="Arial" w:hint="eastAsia"/>
          <w:color w:val="333333"/>
          <w:spacing w:val="8"/>
          <w:kern w:val="0"/>
          <w:sz w:val="44"/>
          <w:szCs w:val="44"/>
          <w:shd w:val="clear" w:color="auto" w:fill="FFFFFF"/>
        </w:rPr>
      </w:pPr>
      <w:r w:rsidRPr="0086581C">
        <w:rPr>
          <w:rFonts w:ascii="方正小标宋简体" w:eastAsia="方正小标宋简体" w:hAnsi="Arial" w:cs="Arial" w:hint="eastAsia"/>
          <w:color w:val="333333"/>
          <w:spacing w:val="8"/>
          <w:kern w:val="0"/>
          <w:sz w:val="44"/>
          <w:szCs w:val="44"/>
          <w:shd w:val="clear" w:color="auto" w:fill="FFFFFF"/>
        </w:rPr>
        <w:t>科学技术活动违规行为处理暂行规定</w:t>
      </w:r>
    </w:p>
    <w:p w:rsidR="00501C88" w:rsidRPr="00501C88" w:rsidRDefault="00501C88" w:rsidP="00501C88">
      <w:pPr>
        <w:spacing w:line="600" w:lineRule="exact"/>
        <w:rPr>
          <w:rFonts w:ascii="仿宋_GB2312" w:eastAsia="仿宋_GB2312" w:hAnsi="Arial" w:cs="Arial"/>
          <w:color w:val="333333"/>
          <w:spacing w:val="8"/>
          <w:kern w:val="0"/>
          <w:sz w:val="32"/>
          <w:szCs w:val="32"/>
          <w:shd w:val="clear" w:color="auto" w:fill="FFFFFF"/>
        </w:rPr>
      </w:pPr>
      <w:r w:rsidRPr="00501C88">
        <w:rPr>
          <w:rFonts w:ascii="仿宋_GB2312" w:eastAsia="仿宋_GB2312" w:hAnsi="Arial" w:cs="Arial" w:hint="eastAsia"/>
          <w:color w:val="333333"/>
          <w:spacing w:val="8"/>
          <w:kern w:val="0"/>
          <w:sz w:val="32"/>
          <w:szCs w:val="32"/>
          <w:shd w:val="clear" w:color="auto" w:fill="FFFFFF"/>
        </w:rPr>
        <w:t>（2020年7月17日科学技术部令第19号公布，自2020年9月1日起施行）</w:t>
      </w:r>
      <w:bookmarkStart w:id="0" w:name="_GoBack"/>
      <w:bookmarkEnd w:id="0"/>
    </w:p>
    <w:p w:rsidR="0086581C" w:rsidRPr="0086581C" w:rsidRDefault="0086581C" w:rsidP="00EB02C5">
      <w:pPr>
        <w:spacing w:line="600" w:lineRule="exact"/>
        <w:rPr>
          <w:rFonts w:ascii="仿宋_GB2312" w:eastAsia="仿宋_GB2312" w:hAnsi="宋体" w:cs="宋体"/>
          <w:b/>
          <w:kern w:val="0"/>
          <w:sz w:val="32"/>
          <w:szCs w:val="32"/>
        </w:rPr>
      </w:pPr>
      <w:r w:rsidRPr="0086581C">
        <w:rPr>
          <w:rFonts w:ascii="仿宋_GB2312" w:eastAsia="仿宋_GB2312" w:hAnsi="Arial" w:cs="Arial" w:hint="eastAsia"/>
          <w:b/>
          <w:color w:val="333333"/>
          <w:spacing w:val="8"/>
          <w:kern w:val="0"/>
          <w:sz w:val="32"/>
          <w:szCs w:val="32"/>
          <w:shd w:val="clear" w:color="auto" w:fill="FFFFFF"/>
        </w:rPr>
        <w:t>第一章 总 则</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第一条 为规范科学技术活动违规行为处理，营造风清气正的良好科研氛围，根据《中华人民共和国科学技术进步法》等法律法规，制定本规定。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第二条 对下列单位和人员在开展有关科学技术活动过程中出现的违规行为的处理，适用本规定。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（一）受托管理机构及其工作人员，即受科学技术行政部门委托开展相关科学技术活动管理工作的机构及其工作人员；</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（二）科学技术活动实施单位，即具体开展科学技术活动的科学技术研究开发机构、高等学校、企业及其他组织；</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（三）科学技术人员，即直接从事科学技术活动的人员和为科学技术活动提供管理、服务的人员；</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（四）科学技术活动咨询评审专家，即为科学技术活动提供咨询、评审、评估、评价等意见的专业人员；</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（五）第三方科学技术服务机构及其工作人员，即为科学技术活动提供审计、咨询、绩效评估评价、经纪、知识产权代理、检验检测、出版等服务的第三方机构及其工</w:t>
      </w:r>
      <w:r w:rsidRPr="0086581C">
        <w:rPr>
          <w:rFonts w:ascii="仿宋_GB2312" w:eastAsia="仿宋_GB2312" w:hAnsi="Arial" w:cs="Arial" w:hint="eastAsia"/>
          <w:color w:val="333333"/>
          <w:spacing w:val="8"/>
          <w:kern w:val="0"/>
          <w:sz w:val="32"/>
          <w:szCs w:val="32"/>
          <w:shd w:val="clear" w:color="auto" w:fill="FFFFFF"/>
        </w:rPr>
        <w:lastRenderedPageBreak/>
        <w:t>作人员。</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第三条 科学技术部加强对科学技术活动违规行为处理工作的统筹、协调和督促指导。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各级科学技术行政部门根据职责和权限对科学技术活动实施中发生的违规行为进行处理。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第四条 科学技术活动违规行为的处理，应区分主观过错、性质、情节和危害程度，做到程序正当、事实清楚、证据确凿、依据准确、处理恰当。</w:t>
      </w:r>
    </w:p>
    <w:p w:rsidR="0086581C" w:rsidRPr="0086581C" w:rsidRDefault="0086581C" w:rsidP="00EB02C5">
      <w:pPr>
        <w:spacing w:line="600" w:lineRule="exact"/>
        <w:rPr>
          <w:rFonts w:ascii="仿宋_GB2312" w:eastAsia="仿宋_GB2312" w:hAnsi="宋体" w:cs="宋体"/>
          <w:b/>
          <w:kern w:val="0"/>
          <w:sz w:val="32"/>
          <w:szCs w:val="32"/>
        </w:rPr>
      </w:pPr>
      <w:r w:rsidRPr="0086581C">
        <w:rPr>
          <w:rFonts w:ascii="仿宋_GB2312" w:eastAsia="仿宋_GB2312" w:hAnsi="Arial" w:cs="Arial" w:hint="eastAsia"/>
          <w:b/>
          <w:color w:val="333333"/>
          <w:spacing w:val="8"/>
          <w:kern w:val="0"/>
          <w:sz w:val="32"/>
          <w:szCs w:val="32"/>
          <w:shd w:val="clear" w:color="auto" w:fill="FFFFFF"/>
        </w:rPr>
        <w:t>第二章 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第五条 受托管理机构的违规行为包括以下情形：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（一）采取弄虚作假等不正当手段获得管理资格；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（二）内部管理混乱，影响受托管理工作正常开展；</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（三）重大事项未及时报告；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（四）存在管理过失，造成负面影响或财政资金损失；</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（五）设租寻租、徇私舞弊、滥用职权、私分受托管理的科研资金；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（六）隐瞒、包庇科学技术活动中相关单位或人员的违法违规行为；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（七）不配合监督检查或评估评价工作，不整改、虚假整改或整改未达到要求；</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（八）违反任务委托协议等合同约定的主要义务；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（十）法律、行政法规、部门规章或规范性文件规定</w:t>
      </w:r>
      <w:r w:rsidRPr="0086581C">
        <w:rPr>
          <w:rFonts w:ascii="仿宋_GB2312" w:eastAsia="仿宋_GB2312" w:hAnsi="Arial" w:cs="Arial" w:hint="eastAsia"/>
          <w:color w:val="333333"/>
          <w:spacing w:val="8"/>
          <w:kern w:val="0"/>
          <w:sz w:val="32"/>
          <w:szCs w:val="32"/>
          <w:shd w:val="clear" w:color="auto" w:fill="FFFFFF"/>
        </w:rPr>
        <w:lastRenderedPageBreak/>
        <w:t>的其他相关违规行为。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第六条 受托管理机构工作人员的违规行为包括以下情形：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（一）管理失职，造成负面影响或财政资金损失；</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（二）设租寻租、徇私舞弊等利用组织科学技术活动之便谋取不正当利益；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（三）承担或参加所管理的科技计划（专项、基金等）项目；</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（四）参与所管理的科学技术活动中有关论文、著作、专利等科学技术成果的署名及相关科技奖励、人才评选等；</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（五）未经批准在相关科学技术活动实施单位兼职；</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（六）干预咨询评审或向咨询评审专家施加倾向性影响；</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（七）泄露科学技术活动管理过程中需保密的专家名单、专家意见、评审结论和立项安排等相关信息；</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（八）违反回避制度要求，隐瞒利益冲突；</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（九）虚报、冒领、挪用、套取所管理的科研资金；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（十一）法律、行政法规、部门规章或规范性文件规定的其他相关违规行为。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第七条 科学技术活动实施单位的违规行为包括以下情形：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（一）在科学技术活动的申报、评审、实施、验收、</w:t>
      </w:r>
      <w:r w:rsidRPr="0086581C">
        <w:rPr>
          <w:rFonts w:ascii="仿宋_GB2312" w:eastAsia="仿宋_GB2312" w:hAnsi="Arial" w:cs="Arial" w:hint="eastAsia"/>
          <w:color w:val="333333"/>
          <w:spacing w:val="8"/>
          <w:kern w:val="0"/>
          <w:sz w:val="32"/>
          <w:szCs w:val="32"/>
          <w:shd w:val="clear" w:color="auto" w:fill="FFFFFF"/>
        </w:rPr>
        <w:lastRenderedPageBreak/>
        <w:t>监督检查和评估评价等活动中提供虚假材料，组织“打招呼”“走关系”等请托行为；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（二）管理失职，造成负面影响或财政资金损失；</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（三）无正当理由不履行科学技术活动管理合同约定的主要义务；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（四）隐瞒、迁就、包庇、纵容或参与本单位人员的违法违规活动；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（五）未经批准，违规转包、分包科研任务；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（六）截留、挤占、挪用、套取、转移、私分财政科研资金；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（七）不配合监督检查或评估评价工作，不整改、虚假整改或整改未达到要求；</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（八）不按规定上缴应收回的财政科研结余资金；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（九）未按规定进行科技伦理审查并监督执行；</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（十）开展危害国家安全、损害社会公共利益、危害人体健康的科学技术活动；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（十一）违反国家科学技术活动保密相关规定；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（十二）法律、行政法规、部门规章或规范性文件规定的其他相关违规行为。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第八条 科学技术人员的违规行为包括以下情形：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（一）在科学技术活动的申报、评审、实施、验收、监督检查和评估评价等活动中提供虚假材料，实施“打招呼”“走关系”等请托行为；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lastRenderedPageBreak/>
        <w:t>（二）故意夸大研究基础、学术价值或科技成果的技术价值、社会经济效益，隐瞒技术风险，造成负面影响或财政资金损失；</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（三）人才计划入选者、重大科研项目负责人在聘期内或项目执行期内擅自变更工作单位，造成负面影响或财政资金损失；</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（四）故意拖延或拒不履行科学技术活动管理合同约定的主要义务；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（五）随意降低目标任务和约定要求，以项目实施周期外或不相关成果充抵交差；</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（六）抄袭、剽窃、侵占、篡改他人科学技术成果，编造科学技术成果，侵犯他人知识产权等；</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（七）虚报、冒领、挪用、套取财政科研资金；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（八）不配合监督检查或评估评价工作，不整改、虚假整改或整改未达到要求；</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（九）违反科技伦理规范；</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（十）开展危害国家安全、损害社会公共利益、危害人体健康的科学技术活动；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（十一）违反国家科学技术活动保密相关规定；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（十二）法律、行政法规、部门规章或规范性文件规定的其他相关违规行为。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第九条 科学技术活动咨询评审专家的违规行为包括以下情形：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lastRenderedPageBreak/>
        <w:t>（一）采取弄虚作假等不正当手段获取咨询、评审、评估、评价、监督检查资格；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（二）违反回避制度要求；</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（三）接受“打招呼”“走关系”等请托；</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（四）引导、游说其他专家或工作人员，影响咨询、评审、评估、评价、监督检查过程和结果；</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（五）索取、收受利益相关方财物或其他不正当利益；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（六）出具明显不当的咨询、评审、评估、评价、监督检查意见；</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（七）泄漏咨询评审过程中需保密的申请人、专家名单、专家意见、评审结论等相关信息；</w:t>
      </w:r>
    </w:p>
    <w:p w:rsidR="0086581C" w:rsidRPr="0086581C" w:rsidRDefault="0086581C" w:rsidP="00EB02C5">
      <w:pPr>
        <w:spacing w:line="600" w:lineRule="exact"/>
        <w:ind w:firstLineChars="150" w:firstLine="504"/>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（八）抄袭、剽窃咨询评审对象的科学技术成果；</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（十）法律、行政法规、部门规章或规范性文件规定的其他相关违规行为。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第十条 第三方科学技术服务机构及其工作人员的违规行为包括以下情形：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（一）采取弄虚作假等不正当手段获取科学技术活动相关业务；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（二）从事学术论文买卖、代写代</w:t>
      </w:r>
      <w:proofErr w:type="gramStart"/>
      <w:r w:rsidRPr="0086581C">
        <w:rPr>
          <w:rFonts w:ascii="仿宋_GB2312" w:eastAsia="仿宋_GB2312" w:hAnsi="Arial" w:cs="Arial" w:hint="eastAsia"/>
          <w:color w:val="333333"/>
          <w:spacing w:val="8"/>
          <w:kern w:val="0"/>
          <w:sz w:val="32"/>
          <w:szCs w:val="32"/>
          <w:shd w:val="clear" w:color="auto" w:fill="FFFFFF"/>
        </w:rPr>
        <w:t>投以及</w:t>
      </w:r>
      <w:proofErr w:type="gramEnd"/>
      <w:r w:rsidRPr="0086581C">
        <w:rPr>
          <w:rFonts w:ascii="仿宋_GB2312" w:eastAsia="仿宋_GB2312" w:hAnsi="Arial" w:cs="Arial" w:hint="eastAsia"/>
          <w:color w:val="333333"/>
          <w:spacing w:val="8"/>
          <w:kern w:val="0"/>
          <w:sz w:val="32"/>
          <w:szCs w:val="32"/>
          <w:shd w:val="clear" w:color="auto" w:fill="FFFFFF"/>
        </w:rPr>
        <w:t>伪造、虚构、篡改研究数据等；</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（三）违反回避制度要求；</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（四）擅自委托他方代替提供科学技术活动相关服务；</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lastRenderedPageBreak/>
        <w:t>（五）出具虚假或失实结论；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（六）索取、收受利益相关方财物或其他不正当利益；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（七）泄漏需保密的相关信息或材料等；</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（八）违反国家科学技术活动保密相关规定；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（九）法律、行政法规、部门规章或规范性文件规定的其他相关违规行为。</w:t>
      </w:r>
    </w:p>
    <w:p w:rsidR="0086581C" w:rsidRPr="0086581C" w:rsidRDefault="0086581C" w:rsidP="00EB02C5">
      <w:pPr>
        <w:spacing w:line="600" w:lineRule="exact"/>
        <w:rPr>
          <w:rFonts w:ascii="黑体" w:eastAsia="黑体" w:hAnsi="黑体" w:cs="宋体"/>
          <w:kern w:val="0"/>
          <w:sz w:val="32"/>
          <w:szCs w:val="32"/>
        </w:rPr>
      </w:pPr>
      <w:r w:rsidRPr="0086581C">
        <w:rPr>
          <w:rFonts w:ascii="黑体" w:eastAsia="黑体" w:hAnsi="黑体" w:cs="Arial" w:hint="eastAsia"/>
          <w:color w:val="333333"/>
          <w:spacing w:val="8"/>
          <w:kern w:val="0"/>
          <w:sz w:val="32"/>
          <w:szCs w:val="32"/>
          <w:shd w:val="clear" w:color="auto" w:fill="FFFFFF"/>
        </w:rPr>
        <w:t>第三章 处理措施</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第十一条 对科学技术活动违规行为，视违规主体和行为性质，可单独或合并采取以下处理措施：</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（一）警告；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（二）责令限期整改；</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（三）约谈；</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（四）一定范围内或公开通报批评；</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（五）终止、撤销有关财政性资金支持的科学技术活动；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（六）追回结余资金，追回已拨财政资金以及违规所得；</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（七）撤销奖励或荣誉称号，追回奖金；</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（八）取消一定期限</w:t>
      </w:r>
      <w:proofErr w:type="gramStart"/>
      <w:r w:rsidRPr="0086581C">
        <w:rPr>
          <w:rFonts w:ascii="仿宋_GB2312" w:eastAsia="仿宋_GB2312" w:hAnsi="Arial" w:cs="Arial" w:hint="eastAsia"/>
          <w:color w:val="333333"/>
          <w:spacing w:val="8"/>
          <w:kern w:val="0"/>
          <w:sz w:val="32"/>
          <w:szCs w:val="32"/>
          <w:shd w:val="clear" w:color="auto" w:fill="FFFFFF"/>
        </w:rPr>
        <w:t>内财政</w:t>
      </w:r>
      <w:proofErr w:type="gramEnd"/>
      <w:r w:rsidRPr="0086581C">
        <w:rPr>
          <w:rFonts w:ascii="仿宋_GB2312" w:eastAsia="仿宋_GB2312" w:hAnsi="Arial" w:cs="Arial" w:hint="eastAsia"/>
          <w:color w:val="333333"/>
          <w:spacing w:val="8"/>
          <w:kern w:val="0"/>
          <w:sz w:val="32"/>
          <w:szCs w:val="32"/>
          <w:shd w:val="clear" w:color="auto" w:fill="FFFFFF"/>
        </w:rPr>
        <w:t>性资金支持的科学技术活动管理资格；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（九）禁止在一定期限内承担或参与财政性资金支持的科学技术活动；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（十）记入科研诚信严重失信行为数据库。</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lastRenderedPageBreak/>
        <w:t>第十二条 违规行为涉嫌违反党纪政纪、违法犯罪的，移交有关机关处理。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第十三条 对于第三方科学技术服务机构及人员违规的，可视情况将相关问题及线索移交具有处罚或处理权限的主管部门或行业协会处理。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第十四条 受托管理机构、科学技术活动实施单位有组织地开展科学技术活动违规行为的，或存在重大管理过失的，按本规定第十一条第（八）项追究主要负责人、直接负责人的责任，具体期限与被处理单位的受限年限保持一致。</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第十五条 有证据表明违规行为已经造成恶劣影响或财政资金严重损失的，应直接或提请具有相应职责和权限的行政机关责令采取有效措施，防止影响或损失扩大，中止相关科学技术活动，暂停拨付相应财政资金，同时暂停接受相关责任主体申请新的财政性资金支持的科学技术活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第十六条 采取本规定第十一条第（九）项处理措施的，违规行为未涉及科学技术活动核心关键任务、约束性目标或指标，但造成较大负面影响或财政资金损失，对违规单位取消2年以内（含2年）相关资格，对违规个人取消3年以内（含3年）相关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上述违规行为涉及科学技术活动的核心关键任务、约束性目标或指标，并导致相关科学技术活动偏离约定目标，</w:t>
      </w:r>
      <w:r w:rsidRPr="0086581C">
        <w:rPr>
          <w:rFonts w:ascii="仿宋_GB2312" w:eastAsia="仿宋_GB2312" w:hAnsi="Arial" w:cs="Arial" w:hint="eastAsia"/>
          <w:color w:val="333333"/>
          <w:spacing w:val="8"/>
          <w:kern w:val="0"/>
          <w:sz w:val="32"/>
          <w:szCs w:val="32"/>
          <w:shd w:val="clear" w:color="auto" w:fill="FFFFFF"/>
        </w:rPr>
        <w:lastRenderedPageBreak/>
        <w:t>或造成严重负面影响或财政资金损失，对违规单位取消2至5年相关资格，对违规个人取消3至5年相关资格。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上述违规行为涉及科学技术活动的核心关键任务、约束性目标或指标，并导致相关科学技术活动停滞、严重偏离约定目标，或造成特别严重负面影响或财政资金损失，对违规单位和个人取消5年以上直至永久相关资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第十七条 有以下情形之一的，可以给予从轻处理：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（一）主动反映问题线索，并经查属实；</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（二）主动承认错误并积极配合调查和整改；</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（三）主动退回因违规行为所获各种利益；</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（四）主动挽回损失浪费或有效阻止危害结果发生；</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（五）通过全国性媒体公开</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严格遵守科学技术活动相关国家法律及管理规定、不再实施违规行为的承诺；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（六）其他可以给予从轻处理情形。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第十八条 有以下情形之一的，应当给予从重处理：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（一）伪造、销毁、藏匿证据；</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（二）阻止他人提供证据，或干扰、妨碍调查核实；</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（三）打击、报复举报人；</w:t>
      </w:r>
    </w:p>
    <w:p w:rsid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（四）有组织地实施违规行为；</w:t>
      </w:r>
    </w:p>
    <w:p w:rsid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（五）多次违规或同时存在多种违规行为；</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（六）其他应当给予从重处理情形。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第十九条 科学技术活动违规行为涉及多个主体的，应甄别不同主体的责任，并视其违规行为在负面影响或财</w:t>
      </w:r>
      <w:r w:rsidRPr="0086581C">
        <w:rPr>
          <w:rFonts w:ascii="仿宋_GB2312" w:eastAsia="仿宋_GB2312" w:hAnsi="Arial" w:cs="Arial" w:hint="eastAsia"/>
          <w:color w:val="333333"/>
          <w:spacing w:val="8"/>
          <w:kern w:val="0"/>
          <w:sz w:val="32"/>
          <w:szCs w:val="32"/>
          <w:shd w:val="clear" w:color="auto" w:fill="FFFFFF"/>
        </w:rPr>
        <w:lastRenderedPageBreak/>
        <w:t>政资金损失发生过程和结果中所起作用等因素分别给予相应处理。</w:t>
      </w:r>
    </w:p>
    <w:p w:rsidR="0086581C" w:rsidRPr="0086581C" w:rsidRDefault="0086581C" w:rsidP="00EB02C5">
      <w:pPr>
        <w:spacing w:line="600" w:lineRule="exact"/>
        <w:rPr>
          <w:rFonts w:ascii="黑体" w:eastAsia="黑体" w:hAnsi="黑体" w:cs="宋体"/>
          <w:kern w:val="0"/>
          <w:sz w:val="32"/>
          <w:szCs w:val="32"/>
        </w:rPr>
      </w:pPr>
      <w:r w:rsidRPr="0086581C">
        <w:rPr>
          <w:rFonts w:ascii="黑体" w:eastAsia="黑体" w:hAnsi="黑体" w:cs="Arial" w:hint="eastAsia"/>
          <w:color w:val="333333"/>
          <w:spacing w:val="8"/>
          <w:kern w:val="0"/>
          <w:sz w:val="32"/>
          <w:szCs w:val="32"/>
          <w:shd w:val="clear" w:color="auto" w:fill="FFFFFF"/>
        </w:rPr>
        <w:t>第四章 处理程序</w:t>
      </w:r>
    </w:p>
    <w:p w:rsidR="0086581C" w:rsidRPr="0086581C" w:rsidRDefault="0086581C" w:rsidP="00EB02C5">
      <w:pPr>
        <w:spacing w:line="600" w:lineRule="exact"/>
        <w:ind w:firstLineChars="250" w:firstLine="840"/>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第二十条 科学技术活动违规行为认定后，视事实、性质、情节，按照本规定第十一条的处理措施</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相应处理决定，并制作处理决定书。</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 xml:space="preserve">第二十一条 </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处理决定前，应告知被处理单位或人员拟作出处理决定的事实、理由及依据，并告知其享有陈述与申辩的权利及其行使的方式和期限。被处理单位或人员逾期未提出陈述或申辩的，视为放弃陈述与申辩的权利；</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陈述或申辩的，应充分听取其意见。</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第二十二条 处理决定书应载明以下内容：</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（一）被处理主体的基本情况；</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（二）违规行为情况及事实根据；</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（三）处理依据和处理决定；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（四）救济途径和期限；</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（五）</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处理决定的单位名称和时间；</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（六）法律、行政法规、部门规章或规范性文件规定的其他相关事项。</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第二十三条 处理决定书应送达被处理单位或人员，抄送被处理人员所在单位或被处理单位的上级主管部门，并可视</w:t>
      </w:r>
      <w:proofErr w:type="gramStart"/>
      <w:r w:rsidRPr="0086581C">
        <w:rPr>
          <w:rFonts w:ascii="仿宋_GB2312" w:eastAsia="仿宋_GB2312" w:hAnsi="Arial" w:cs="Arial" w:hint="eastAsia"/>
          <w:color w:val="333333"/>
          <w:spacing w:val="8"/>
          <w:kern w:val="0"/>
          <w:sz w:val="32"/>
          <w:szCs w:val="32"/>
          <w:shd w:val="clear" w:color="auto" w:fill="FFFFFF"/>
        </w:rPr>
        <w:t>情通知</w:t>
      </w:r>
      <w:proofErr w:type="gramEnd"/>
      <w:r w:rsidRPr="0086581C">
        <w:rPr>
          <w:rFonts w:ascii="仿宋_GB2312" w:eastAsia="仿宋_GB2312" w:hAnsi="Arial" w:cs="Arial" w:hint="eastAsia"/>
          <w:color w:val="333333"/>
          <w:spacing w:val="8"/>
          <w:kern w:val="0"/>
          <w:sz w:val="32"/>
          <w:szCs w:val="32"/>
          <w:shd w:val="clear" w:color="auto" w:fill="FFFFFF"/>
        </w:rPr>
        <w:t>被处理人员或单位所属相关行业协会。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处理决定书可采取直接送达、委托送达、邮寄送达等</w:t>
      </w:r>
      <w:r w:rsidRPr="0086581C">
        <w:rPr>
          <w:rFonts w:ascii="仿宋_GB2312" w:eastAsia="仿宋_GB2312" w:hAnsi="Arial" w:cs="Arial" w:hint="eastAsia"/>
          <w:color w:val="333333"/>
          <w:spacing w:val="8"/>
          <w:kern w:val="0"/>
          <w:sz w:val="32"/>
          <w:szCs w:val="32"/>
          <w:shd w:val="clear" w:color="auto" w:fill="FFFFFF"/>
        </w:rPr>
        <w:lastRenderedPageBreak/>
        <w:t>方式；被送达人下落不明的，可公告送达。涉及保密内容的，按照保密相关规定送达。</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对于影响范围广、社会关注度高的违规行为的处理决定，除涉密内容外，应向社会公开，发挥警示教育作用。</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第二十四条 被处理单位或人员对处理决定不服的，可自收到处理决定书之日起15个工作日内，按照处理决定书载明的救济途径向</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处理决定的相关部门或单位提出复查申请，写</w:t>
      </w:r>
      <w:proofErr w:type="gramStart"/>
      <w:r w:rsidRPr="0086581C">
        <w:rPr>
          <w:rFonts w:ascii="仿宋_GB2312" w:eastAsia="仿宋_GB2312" w:hAnsi="Arial" w:cs="Arial" w:hint="eastAsia"/>
          <w:color w:val="333333"/>
          <w:spacing w:val="8"/>
          <w:kern w:val="0"/>
          <w:sz w:val="32"/>
          <w:szCs w:val="32"/>
          <w:shd w:val="clear" w:color="auto" w:fill="FFFFFF"/>
        </w:rPr>
        <w:t>明理由并提供</w:t>
      </w:r>
      <w:proofErr w:type="gramEnd"/>
      <w:r w:rsidRPr="0086581C">
        <w:rPr>
          <w:rFonts w:ascii="仿宋_GB2312" w:eastAsia="仿宋_GB2312" w:hAnsi="Arial" w:cs="Arial" w:hint="eastAsia"/>
          <w:color w:val="333333"/>
          <w:spacing w:val="8"/>
          <w:kern w:val="0"/>
          <w:sz w:val="32"/>
          <w:szCs w:val="32"/>
          <w:shd w:val="clear" w:color="auto" w:fill="FFFFFF"/>
        </w:rPr>
        <w:t>相关证据或线索。</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处理主体应自收到复查申请后15个工作日内</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是否受理的决定。决定受理的，应当另行组织对处理决定所认定的事实和相关依据进行复查。</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复查应制作复查决定书，复查原则上应自受理之日起90个工作日内完成并送达复查申请人。复查期间，不停止原处理决定的执行。</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第二十五条 被处理单位或人员也可以不经复查，直接依法申请复议或提起诉讼。</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第二十六条 采取本规定第十一条第（九）项处理措施的，取消资格期限自处理决定下达之日起计算，处理决定</w:t>
      </w:r>
      <w:proofErr w:type="gramStart"/>
      <w:r w:rsidRPr="0086581C">
        <w:rPr>
          <w:rFonts w:ascii="仿宋_GB2312" w:eastAsia="仿宋_GB2312" w:hAnsi="Arial" w:cs="Arial" w:hint="eastAsia"/>
          <w:color w:val="333333"/>
          <w:spacing w:val="8"/>
          <w:kern w:val="0"/>
          <w:sz w:val="32"/>
          <w:szCs w:val="32"/>
          <w:shd w:val="clear" w:color="auto" w:fill="FFFFFF"/>
        </w:rPr>
        <w:t>作出</w:t>
      </w:r>
      <w:proofErr w:type="gramEnd"/>
      <w:r w:rsidRPr="0086581C">
        <w:rPr>
          <w:rFonts w:ascii="仿宋_GB2312" w:eastAsia="仿宋_GB2312" w:hAnsi="Arial" w:cs="Arial" w:hint="eastAsia"/>
          <w:color w:val="333333"/>
          <w:spacing w:val="8"/>
          <w:kern w:val="0"/>
          <w:sz w:val="32"/>
          <w:szCs w:val="32"/>
          <w:shd w:val="clear" w:color="auto" w:fill="FFFFFF"/>
        </w:rPr>
        <w:t>前已执行本规定第十五条采取暂停活动的，暂停活动期限可折抵处理期限。</w:t>
      </w:r>
    </w:p>
    <w:p w:rsidR="0086581C" w:rsidRPr="0086581C" w:rsidRDefault="0086581C" w:rsidP="00EB02C5">
      <w:pPr>
        <w:spacing w:line="600" w:lineRule="exact"/>
        <w:ind w:firstLineChars="250" w:firstLine="840"/>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第二十七条 科学技术活动违规行为涉及多个部门的，可组织开展联合调查，按职责和权限分别予以处理。</w:t>
      </w:r>
    </w:p>
    <w:p w:rsidR="0086581C" w:rsidRPr="0086581C" w:rsidRDefault="0086581C" w:rsidP="00EB02C5">
      <w:pPr>
        <w:spacing w:line="600" w:lineRule="exact"/>
        <w:ind w:firstLineChars="250" w:firstLine="840"/>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第二十八条 科学技术活动违规行为处理超出科学</w:t>
      </w:r>
      <w:r w:rsidRPr="0086581C">
        <w:rPr>
          <w:rFonts w:ascii="仿宋_GB2312" w:eastAsia="仿宋_GB2312" w:hAnsi="Arial" w:cs="Arial" w:hint="eastAsia"/>
          <w:color w:val="333333"/>
          <w:spacing w:val="8"/>
          <w:kern w:val="0"/>
          <w:sz w:val="32"/>
          <w:szCs w:val="32"/>
          <w:shd w:val="clear" w:color="auto" w:fill="FFFFFF"/>
        </w:rPr>
        <w:lastRenderedPageBreak/>
        <w:t>技术行政部门职责和权限范围内的，应将问题及线索移交相关部门、机构，并可以适当方式向相关部门、机构提出意见建议。</w:t>
      </w:r>
    </w:p>
    <w:p w:rsidR="0086581C" w:rsidRPr="0086581C" w:rsidRDefault="0086581C" w:rsidP="00EB02C5">
      <w:pPr>
        <w:spacing w:line="600" w:lineRule="exact"/>
        <w:rPr>
          <w:rFonts w:ascii="黑体" w:eastAsia="黑体" w:hAnsi="黑体" w:cs="宋体"/>
          <w:kern w:val="0"/>
          <w:sz w:val="32"/>
          <w:szCs w:val="32"/>
        </w:rPr>
      </w:pPr>
      <w:r w:rsidRPr="0086581C">
        <w:rPr>
          <w:rFonts w:ascii="黑体" w:eastAsia="黑体" w:hAnsi="黑体" w:cs="Arial" w:hint="eastAsia"/>
          <w:color w:val="333333"/>
          <w:spacing w:val="8"/>
          <w:kern w:val="0"/>
          <w:sz w:val="32"/>
          <w:szCs w:val="32"/>
          <w:shd w:val="clear" w:color="auto" w:fill="FFFFFF"/>
        </w:rPr>
        <w:t>第五章 附 则</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第二十九条 科学技术行政部门委托受托管理机构管理的科学技术活动中，项目承担单位和人员出现的情节轻微、未造成明显负面影响或财政资金损失的违规行为，由受托管理机构依据有关科学技术活动管理合同、管理办法等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第三十条 各级科学技术行政部门已在职责和权限范围内制定科学技术活动违规行为处理规定且处理尺度不低于本规定的，可按照已有规定进行处理。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第三十一条 科学技术活动违规行为处理属其他部门、机构职责和权限的，由有权处理的部门、机构依据法律、行政法规及其他有关规定处理。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科学技术活动违规行为涉事单位或人员</w:t>
      </w:r>
      <w:proofErr w:type="gramStart"/>
      <w:r w:rsidRPr="0086581C">
        <w:rPr>
          <w:rFonts w:ascii="仿宋_GB2312" w:eastAsia="仿宋_GB2312" w:hAnsi="Arial" w:cs="Arial" w:hint="eastAsia"/>
          <w:color w:val="333333"/>
          <w:spacing w:val="8"/>
          <w:kern w:val="0"/>
          <w:sz w:val="32"/>
          <w:szCs w:val="32"/>
          <w:shd w:val="clear" w:color="auto" w:fill="FFFFFF"/>
        </w:rPr>
        <w:t>属军队</w:t>
      </w:r>
      <w:proofErr w:type="gramEnd"/>
      <w:r w:rsidRPr="0086581C">
        <w:rPr>
          <w:rFonts w:ascii="仿宋_GB2312" w:eastAsia="仿宋_GB2312" w:hAnsi="Arial" w:cs="Arial" w:hint="eastAsia"/>
          <w:color w:val="333333"/>
          <w:spacing w:val="8"/>
          <w:kern w:val="0"/>
          <w:sz w:val="32"/>
          <w:szCs w:val="32"/>
          <w:shd w:val="clear" w:color="auto" w:fill="FFFFFF"/>
        </w:rPr>
        <w:t>管理的，由军队按照其有关规定进行处理。</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第三十二条 法律、行政法规对科学技术活动违规行为及相应处理另有规定的，从其规定。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科学技术部部门规章或规范性文件相关内容与本规定不一致的，适用本规定。</w:t>
      </w:r>
    </w:p>
    <w:p w:rsidR="0086581C" w:rsidRPr="0086581C" w:rsidRDefault="0086581C" w:rsidP="00EB02C5">
      <w:pPr>
        <w:spacing w:line="600" w:lineRule="exact"/>
        <w:ind w:firstLineChars="200" w:firstLine="672"/>
        <w:jc w:val="left"/>
        <w:rPr>
          <w:rFonts w:ascii="仿宋_GB2312" w:eastAsia="仿宋_GB2312" w:hAnsi="宋体" w:cs="宋体"/>
          <w:kern w:val="0"/>
          <w:sz w:val="32"/>
          <w:szCs w:val="32"/>
        </w:rPr>
      </w:pPr>
      <w:r w:rsidRPr="0086581C">
        <w:rPr>
          <w:rFonts w:ascii="仿宋_GB2312" w:eastAsia="仿宋_GB2312" w:hAnsi="Arial" w:cs="Arial" w:hint="eastAsia"/>
          <w:color w:val="333333"/>
          <w:spacing w:val="8"/>
          <w:kern w:val="0"/>
          <w:sz w:val="32"/>
          <w:szCs w:val="32"/>
          <w:shd w:val="clear" w:color="auto" w:fill="FFFFFF"/>
        </w:rPr>
        <w:t>第三十三条 本规定自2020年9月1日起施行。</w:t>
      </w:r>
    </w:p>
    <w:p w:rsidR="0076107B" w:rsidRPr="0086581C" w:rsidRDefault="0086581C" w:rsidP="00EB02C5">
      <w:pPr>
        <w:spacing w:line="600" w:lineRule="exact"/>
        <w:ind w:firstLineChars="200" w:firstLine="672"/>
        <w:jc w:val="left"/>
        <w:rPr>
          <w:rFonts w:ascii="仿宋_GB2312" w:eastAsia="仿宋_GB2312"/>
          <w:sz w:val="32"/>
          <w:szCs w:val="32"/>
        </w:rPr>
      </w:pPr>
      <w:r w:rsidRPr="0086581C">
        <w:rPr>
          <w:rFonts w:ascii="仿宋_GB2312" w:eastAsia="仿宋_GB2312" w:hAnsi="Arial" w:cs="Arial" w:hint="eastAsia"/>
          <w:color w:val="333333"/>
          <w:spacing w:val="8"/>
          <w:kern w:val="0"/>
          <w:sz w:val="32"/>
          <w:szCs w:val="32"/>
          <w:shd w:val="clear" w:color="auto" w:fill="FFFFFF"/>
        </w:rPr>
        <w:t>第三十四条 本规定由科学技术部负责解释。</w:t>
      </w:r>
    </w:p>
    <w:sectPr w:rsidR="0076107B" w:rsidRPr="0086581C" w:rsidSect="007610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3A0" w:rsidRDefault="003B13A0" w:rsidP="0086581C">
      <w:r>
        <w:separator/>
      </w:r>
    </w:p>
  </w:endnote>
  <w:endnote w:type="continuationSeparator" w:id="0">
    <w:p w:rsidR="003B13A0" w:rsidRDefault="003B13A0" w:rsidP="0086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1034"/>
      <w:docPartObj>
        <w:docPartGallery w:val="Page Numbers (Bottom of Page)"/>
        <w:docPartUnique/>
      </w:docPartObj>
    </w:sdtPr>
    <w:sdtEndPr/>
    <w:sdtContent>
      <w:p w:rsidR="0086581C" w:rsidRDefault="003B13A0">
        <w:pPr>
          <w:pStyle w:val="a4"/>
          <w:jc w:val="center"/>
        </w:pPr>
        <w:r>
          <w:fldChar w:fldCharType="begin"/>
        </w:r>
        <w:r>
          <w:instrText xml:space="preserve"> PAGE   \* MERGEFORMAT </w:instrText>
        </w:r>
        <w:r>
          <w:fldChar w:fldCharType="separate"/>
        </w:r>
        <w:r w:rsidR="00501C88" w:rsidRPr="00501C88">
          <w:rPr>
            <w:noProof/>
            <w:lang w:val="zh-CN"/>
          </w:rPr>
          <w:t>1</w:t>
        </w:r>
        <w:r>
          <w:rPr>
            <w:noProof/>
            <w:lang w:val="zh-CN"/>
          </w:rPr>
          <w:fldChar w:fldCharType="end"/>
        </w:r>
      </w:p>
    </w:sdtContent>
  </w:sdt>
  <w:p w:rsidR="0086581C" w:rsidRDefault="008658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3A0" w:rsidRDefault="003B13A0" w:rsidP="0086581C">
      <w:r>
        <w:separator/>
      </w:r>
    </w:p>
  </w:footnote>
  <w:footnote w:type="continuationSeparator" w:id="0">
    <w:p w:rsidR="003B13A0" w:rsidRDefault="003B13A0" w:rsidP="008658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6581C"/>
    <w:rsid w:val="0000668F"/>
    <w:rsid w:val="00006970"/>
    <w:rsid w:val="00017982"/>
    <w:rsid w:val="00031B2E"/>
    <w:rsid w:val="000514D2"/>
    <w:rsid w:val="00062C88"/>
    <w:rsid w:val="00073332"/>
    <w:rsid w:val="0007375E"/>
    <w:rsid w:val="000744E5"/>
    <w:rsid w:val="00076A60"/>
    <w:rsid w:val="000966FD"/>
    <w:rsid w:val="000A6C49"/>
    <w:rsid w:val="000B679F"/>
    <w:rsid w:val="000C0068"/>
    <w:rsid w:val="000C637F"/>
    <w:rsid w:val="000D0F2B"/>
    <w:rsid w:val="000E3403"/>
    <w:rsid w:val="000F3B1B"/>
    <w:rsid w:val="000F53A1"/>
    <w:rsid w:val="00105F6F"/>
    <w:rsid w:val="0010730B"/>
    <w:rsid w:val="0011136B"/>
    <w:rsid w:val="00115CD9"/>
    <w:rsid w:val="00123A93"/>
    <w:rsid w:val="00130A2E"/>
    <w:rsid w:val="0013500F"/>
    <w:rsid w:val="00143DA7"/>
    <w:rsid w:val="0015115A"/>
    <w:rsid w:val="0016133F"/>
    <w:rsid w:val="00167C08"/>
    <w:rsid w:val="00170FC2"/>
    <w:rsid w:val="001748D1"/>
    <w:rsid w:val="001821B3"/>
    <w:rsid w:val="00194E99"/>
    <w:rsid w:val="001A709B"/>
    <w:rsid w:val="001B213D"/>
    <w:rsid w:val="001C3A25"/>
    <w:rsid w:val="001D6820"/>
    <w:rsid w:val="001E06B8"/>
    <w:rsid w:val="001E2F75"/>
    <w:rsid w:val="001E32B9"/>
    <w:rsid w:val="001E6405"/>
    <w:rsid w:val="001F397A"/>
    <w:rsid w:val="001F3EEC"/>
    <w:rsid w:val="001F5A6C"/>
    <w:rsid w:val="00202543"/>
    <w:rsid w:val="00205F80"/>
    <w:rsid w:val="00207D88"/>
    <w:rsid w:val="00213B5D"/>
    <w:rsid w:val="002170C9"/>
    <w:rsid w:val="00217E24"/>
    <w:rsid w:val="00222337"/>
    <w:rsid w:val="00223F8F"/>
    <w:rsid w:val="00232118"/>
    <w:rsid w:val="0023612B"/>
    <w:rsid w:val="00256576"/>
    <w:rsid w:val="002631FC"/>
    <w:rsid w:val="00266C05"/>
    <w:rsid w:val="00280E1B"/>
    <w:rsid w:val="00283147"/>
    <w:rsid w:val="0028386F"/>
    <w:rsid w:val="00290771"/>
    <w:rsid w:val="002A4F83"/>
    <w:rsid w:val="002A5A96"/>
    <w:rsid w:val="002B002F"/>
    <w:rsid w:val="002B2686"/>
    <w:rsid w:val="002B47BE"/>
    <w:rsid w:val="002B5940"/>
    <w:rsid w:val="002C7CD1"/>
    <w:rsid w:val="002E74A0"/>
    <w:rsid w:val="003230F3"/>
    <w:rsid w:val="0032478D"/>
    <w:rsid w:val="003364D6"/>
    <w:rsid w:val="0034128E"/>
    <w:rsid w:val="00344291"/>
    <w:rsid w:val="00347DAD"/>
    <w:rsid w:val="003541CC"/>
    <w:rsid w:val="00354C68"/>
    <w:rsid w:val="00354F06"/>
    <w:rsid w:val="003570BD"/>
    <w:rsid w:val="003625C0"/>
    <w:rsid w:val="00365A3C"/>
    <w:rsid w:val="00366AA5"/>
    <w:rsid w:val="003701E3"/>
    <w:rsid w:val="00374769"/>
    <w:rsid w:val="0037532D"/>
    <w:rsid w:val="003765C5"/>
    <w:rsid w:val="003766D2"/>
    <w:rsid w:val="00376C5B"/>
    <w:rsid w:val="00380ADC"/>
    <w:rsid w:val="003857D3"/>
    <w:rsid w:val="00394E0E"/>
    <w:rsid w:val="003A32CC"/>
    <w:rsid w:val="003B13A0"/>
    <w:rsid w:val="003B267E"/>
    <w:rsid w:val="003C3618"/>
    <w:rsid w:val="003D41AC"/>
    <w:rsid w:val="003D50F7"/>
    <w:rsid w:val="003E40E4"/>
    <w:rsid w:val="003F34C5"/>
    <w:rsid w:val="003F659A"/>
    <w:rsid w:val="003F65E9"/>
    <w:rsid w:val="0040324A"/>
    <w:rsid w:val="00410114"/>
    <w:rsid w:val="0041152E"/>
    <w:rsid w:val="00411DA7"/>
    <w:rsid w:val="004320E8"/>
    <w:rsid w:val="00437D65"/>
    <w:rsid w:val="00445346"/>
    <w:rsid w:val="00452C32"/>
    <w:rsid w:val="004579BA"/>
    <w:rsid w:val="00465FAF"/>
    <w:rsid w:val="00466972"/>
    <w:rsid w:val="00466C38"/>
    <w:rsid w:val="0048694F"/>
    <w:rsid w:val="00486A96"/>
    <w:rsid w:val="00490E25"/>
    <w:rsid w:val="004920F4"/>
    <w:rsid w:val="004961D5"/>
    <w:rsid w:val="004A339D"/>
    <w:rsid w:val="004B13E3"/>
    <w:rsid w:val="004B25A6"/>
    <w:rsid w:val="004B40CB"/>
    <w:rsid w:val="004C16B0"/>
    <w:rsid w:val="004C1AAB"/>
    <w:rsid w:val="004C4A66"/>
    <w:rsid w:val="004E3E4A"/>
    <w:rsid w:val="004E6AE4"/>
    <w:rsid w:val="004F7D43"/>
    <w:rsid w:val="00501C88"/>
    <w:rsid w:val="0050430C"/>
    <w:rsid w:val="00511A4E"/>
    <w:rsid w:val="0051670A"/>
    <w:rsid w:val="00524EF8"/>
    <w:rsid w:val="0052700E"/>
    <w:rsid w:val="00537982"/>
    <w:rsid w:val="005426C1"/>
    <w:rsid w:val="0055228D"/>
    <w:rsid w:val="00554188"/>
    <w:rsid w:val="00554A0C"/>
    <w:rsid w:val="00562A89"/>
    <w:rsid w:val="00567960"/>
    <w:rsid w:val="00570337"/>
    <w:rsid w:val="00570501"/>
    <w:rsid w:val="00585A31"/>
    <w:rsid w:val="005927F9"/>
    <w:rsid w:val="00595CFC"/>
    <w:rsid w:val="005962EF"/>
    <w:rsid w:val="005A030F"/>
    <w:rsid w:val="005A163F"/>
    <w:rsid w:val="005C0342"/>
    <w:rsid w:val="005D0401"/>
    <w:rsid w:val="005D4F58"/>
    <w:rsid w:val="005E1352"/>
    <w:rsid w:val="005F18D6"/>
    <w:rsid w:val="00601BB8"/>
    <w:rsid w:val="00602D42"/>
    <w:rsid w:val="00621586"/>
    <w:rsid w:val="0063268D"/>
    <w:rsid w:val="006332F7"/>
    <w:rsid w:val="00643B44"/>
    <w:rsid w:val="00651428"/>
    <w:rsid w:val="0065286E"/>
    <w:rsid w:val="00661BC0"/>
    <w:rsid w:val="006675F5"/>
    <w:rsid w:val="006713F8"/>
    <w:rsid w:val="00672E2C"/>
    <w:rsid w:val="0068227A"/>
    <w:rsid w:val="00683E9C"/>
    <w:rsid w:val="00695629"/>
    <w:rsid w:val="00696AF1"/>
    <w:rsid w:val="006B0527"/>
    <w:rsid w:val="006C72CB"/>
    <w:rsid w:val="006D5D16"/>
    <w:rsid w:val="006E1C30"/>
    <w:rsid w:val="006E252D"/>
    <w:rsid w:val="006E5BB2"/>
    <w:rsid w:val="006E610B"/>
    <w:rsid w:val="006E6AF6"/>
    <w:rsid w:val="006E6CC1"/>
    <w:rsid w:val="006F03ED"/>
    <w:rsid w:val="007010CD"/>
    <w:rsid w:val="0070665A"/>
    <w:rsid w:val="00707EA5"/>
    <w:rsid w:val="00716F0A"/>
    <w:rsid w:val="00735263"/>
    <w:rsid w:val="00741139"/>
    <w:rsid w:val="00741C82"/>
    <w:rsid w:val="0075030E"/>
    <w:rsid w:val="00755E67"/>
    <w:rsid w:val="0076107B"/>
    <w:rsid w:val="00771A01"/>
    <w:rsid w:val="00772504"/>
    <w:rsid w:val="00787C5F"/>
    <w:rsid w:val="007A2E57"/>
    <w:rsid w:val="007B313B"/>
    <w:rsid w:val="007B4A2E"/>
    <w:rsid w:val="007C3858"/>
    <w:rsid w:val="007E0F85"/>
    <w:rsid w:val="007E2665"/>
    <w:rsid w:val="007E45CD"/>
    <w:rsid w:val="007E7892"/>
    <w:rsid w:val="007F185C"/>
    <w:rsid w:val="007F496E"/>
    <w:rsid w:val="007F5574"/>
    <w:rsid w:val="007F70ED"/>
    <w:rsid w:val="00812914"/>
    <w:rsid w:val="00816B0B"/>
    <w:rsid w:val="00827C82"/>
    <w:rsid w:val="00846B73"/>
    <w:rsid w:val="0085680F"/>
    <w:rsid w:val="0086054E"/>
    <w:rsid w:val="0086113A"/>
    <w:rsid w:val="00862197"/>
    <w:rsid w:val="0086368C"/>
    <w:rsid w:val="0086581C"/>
    <w:rsid w:val="0086770E"/>
    <w:rsid w:val="00880E6A"/>
    <w:rsid w:val="00882CF7"/>
    <w:rsid w:val="00886F87"/>
    <w:rsid w:val="00890355"/>
    <w:rsid w:val="008B3B83"/>
    <w:rsid w:val="008B4763"/>
    <w:rsid w:val="008B4E05"/>
    <w:rsid w:val="008B6E3F"/>
    <w:rsid w:val="008C016D"/>
    <w:rsid w:val="008C0D6C"/>
    <w:rsid w:val="008C2E66"/>
    <w:rsid w:val="008D4C8A"/>
    <w:rsid w:val="008E14D8"/>
    <w:rsid w:val="008E685B"/>
    <w:rsid w:val="008F1914"/>
    <w:rsid w:val="008F3EE7"/>
    <w:rsid w:val="00902F7B"/>
    <w:rsid w:val="00902FD1"/>
    <w:rsid w:val="00911053"/>
    <w:rsid w:val="0091444E"/>
    <w:rsid w:val="00917CE4"/>
    <w:rsid w:val="0092476A"/>
    <w:rsid w:val="00931FBE"/>
    <w:rsid w:val="00940803"/>
    <w:rsid w:val="00943F3F"/>
    <w:rsid w:val="00956ECC"/>
    <w:rsid w:val="00980F4B"/>
    <w:rsid w:val="00981133"/>
    <w:rsid w:val="0098287E"/>
    <w:rsid w:val="00996679"/>
    <w:rsid w:val="009A1146"/>
    <w:rsid w:val="009B49B0"/>
    <w:rsid w:val="009B7A78"/>
    <w:rsid w:val="009C25A7"/>
    <w:rsid w:val="009C38EE"/>
    <w:rsid w:val="009D58A2"/>
    <w:rsid w:val="009E078C"/>
    <w:rsid w:val="00A02434"/>
    <w:rsid w:val="00A200D7"/>
    <w:rsid w:val="00A33B17"/>
    <w:rsid w:val="00A3575C"/>
    <w:rsid w:val="00A35C99"/>
    <w:rsid w:val="00A42B71"/>
    <w:rsid w:val="00A50631"/>
    <w:rsid w:val="00A631A6"/>
    <w:rsid w:val="00A6705D"/>
    <w:rsid w:val="00A82CBA"/>
    <w:rsid w:val="00A8662F"/>
    <w:rsid w:val="00AA3615"/>
    <w:rsid w:val="00AA3F23"/>
    <w:rsid w:val="00AC5D60"/>
    <w:rsid w:val="00AD2530"/>
    <w:rsid w:val="00AD3ABA"/>
    <w:rsid w:val="00AD52C5"/>
    <w:rsid w:val="00AD768E"/>
    <w:rsid w:val="00AE1CD0"/>
    <w:rsid w:val="00AE3448"/>
    <w:rsid w:val="00AE44E4"/>
    <w:rsid w:val="00AE7791"/>
    <w:rsid w:val="00AF2CD8"/>
    <w:rsid w:val="00B10CED"/>
    <w:rsid w:val="00B17952"/>
    <w:rsid w:val="00B22B97"/>
    <w:rsid w:val="00B42E07"/>
    <w:rsid w:val="00B43F98"/>
    <w:rsid w:val="00B45044"/>
    <w:rsid w:val="00B52AFD"/>
    <w:rsid w:val="00B54BC0"/>
    <w:rsid w:val="00B579CF"/>
    <w:rsid w:val="00B61F6E"/>
    <w:rsid w:val="00B627D0"/>
    <w:rsid w:val="00B67A4E"/>
    <w:rsid w:val="00B923FB"/>
    <w:rsid w:val="00B924DD"/>
    <w:rsid w:val="00B95C92"/>
    <w:rsid w:val="00BB553A"/>
    <w:rsid w:val="00BC78B0"/>
    <w:rsid w:val="00BD59DD"/>
    <w:rsid w:val="00BE63C3"/>
    <w:rsid w:val="00BE6AD3"/>
    <w:rsid w:val="00BE7FCB"/>
    <w:rsid w:val="00BF44C5"/>
    <w:rsid w:val="00C06DEA"/>
    <w:rsid w:val="00C078F0"/>
    <w:rsid w:val="00C17C2B"/>
    <w:rsid w:val="00C211A7"/>
    <w:rsid w:val="00C219B0"/>
    <w:rsid w:val="00C32093"/>
    <w:rsid w:val="00C412F3"/>
    <w:rsid w:val="00C46044"/>
    <w:rsid w:val="00C519C4"/>
    <w:rsid w:val="00C52FF0"/>
    <w:rsid w:val="00C6019D"/>
    <w:rsid w:val="00C617E1"/>
    <w:rsid w:val="00C61B24"/>
    <w:rsid w:val="00C73D73"/>
    <w:rsid w:val="00C77230"/>
    <w:rsid w:val="00C80EAB"/>
    <w:rsid w:val="00C87602"/>
    <w:rsid w:val="00CA2144"/>
    <w:rsid w:val="00CA3714"/>
    <w:rsid w:val="00CC0F62"/>
    <w:rsid w:val="00CC35FD"/>
    <w:rsid w:val="00CC70BC"/>
    <w:rsid w:val="00CD0215"/>
    <w:rsid w:val="00CF398A"/>
    <w:rsid w:val="00CF6A05"/>
    <w:rsid w:val="00D076C5"/>
    <w:rsid w:val="00D108AA"/>
    <w:rsid w:val="00D16773"/>
    <w:rsid w:val="00D30655"/>
    <w:rsid w:val="00D36620"/>
    <w:rsid w:val="00D42CD0"/>
    <w:rsid w:val="00D526C1"/>
    <w:rsid w:val="00D55F35"/>
    <w:rsid w:val="00D56963"/>
    <w:rsid w:val="00D70BEF"/>
    <w:rsid w:val="00DA0B88"/>
    <w:rsid w:val="00DA4063"/>
    <w:rsid w:val="00DB10A3"/>
    <w:rsid w:val="00DB66C2"/>
    <w:rsid w:val="00DC4BAD"/>
    <w:rsid w:val="00DD6F7E"/>
    <w:rsid w:val="00E01BB0"/>
    <w:rsid w:val="00E07E32"/>
    <w:rsid w:val="00E1040E"/>
    <w:rsid w:val="00E108E9"/>
    <w:rsid w:val="00E120C0"/>
    <w:rsid w:val="00E15C45"/>
    <w:rsid w:val="00E20A13"/>
    <w:rsid w:val="00E21542"/>
    <w:rsid w:val="00E313A0"/>
    <w:rsid w:val="00E32829"/>
    <w:rsid w:val="00E42074"/>
    <w:rsid w:val="00E5096C"/>
    <w:rsid w:val="00E5308A"/>
    <w:rsid w:val="00E56609"/>
    <w:rsid w:val="00E57BA7"/>
    <w:rsid w:val="00E60688"/>
    <w:rsid w:val="00E6085E"/>
    <w:rsid w:val="00E60E57"/>
    <w:rsid w:val="00E63446"/>
    <w:rsid w:val="00E70780"/>
    <w:rsid w:val="00E71535"/>
    <w:rsid w:val="00E72CDC"/>
    <w:rsid w:val="00E81401"/>
    <w:rsid w:val="00E82B00"/>
    <w:rsid w:val="00E845C6"/>
    <w:rsid w:val="00E8791C"/>
    <w:rsid w:val="00EA2E08"/>
    <w:rsid w:val="00EB02C5"/>
    <w:rsid w:val="00EB20B8"/>
    <w:rsid w:val="00EB5851"/>
    <w:rsid w:val="00EC0957"/>
    <w:rsid w:val="00EC1556"/>
    <w:rsid w:val="00EC7A85"/>
    <w:rsid w:val="00ED1D18"/>
    <w:rsid w:val="00ED2831"/>
    <w:rsid w:val="00ED42E6"/>
    <w:rsid w:val="00EF3812"/>
    <w:rsid w:val="00EF67D0"/>
    <w:rsid w:val="00F02E48"/>
    <w:rsid w:val="00F07117"/>
    <w:rsid w:val="00F330C2"/>
    <w:rsid w:val="00F41107"/>
    <w:rsid w:val="00F41828"/>
    <w:rsid w:val="00F41BF8"/>
    <w:rsid w:val="00F451C1"/>
    <w:rsid w:val="00F50CEB"/>
    <w:rsid w:val="00F53081"/>
    <w:rsid w:val="00F7275D"/>
    <w:rsid w:val="00F85A53"/>
    <w:rsid w:val="00F91582"/>
    <w:rsid w:val="00F93858"/>
    <w:rsid w:val="00F93C19"/>
    <w:rsid w:val="00F956C8"/>
    <w:rsid w:val="00FB6C48"/>
    <w:rsid w:val="00FC0493"/>
    <w:rsid w:val="00FC0B39"/>
    <w:rsid w:val="00FC0EF4"/>
    <w:rsid w:val="00FD010C"/>
    <w:rsid w:val="00FE0426"/>
    <w:rsid w:val="00FE2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581C"/>
    <w:pPr>
      <w:pBdr>
        <w:bottom w:val="single" w:sz="6" w:space="1" w:color="auto"/>
      </w:pBdr>
      <w:tabs>
        <w:tab w:val="center" w:pos="4153"/>
        <w:tab w:val="right" w:pos="8306"/>
      </w:tabs>
      <w:snapToGrid w:val="0"/>
    </w:pPr>
    <w:rPr>
      <w:sz w:val="18"/>
      <w:szCs w:val="18"/>
    </w:rPr>
  </w:style>
  <w:style w:type="character" w:customStyle="1" w:styleId="Char">
    <w:name w:val="页眉 Char"/>
    <w:basedOn w:val="a0"/>
    <w:link w:val="a3"/>
    <w:uiPriority w:val="99"/>
    <w:semiHidden/>
    <w:rsid w:val="0086581C"/>
    <w:rPr>
      <w:sz w:val="18"/>
      <w:szCs w:val="18"/>
    </w:rPr>
  </w:style>
  <w:style w:type="paragraph" w:styleId="a4">
    <w:name w:val="footer"/>
    <w:basedOn w:val="a"/>
    <w:link w:val="Char0"/>
    <w:uiPriority w:val="99"/>
    <w:unhideWhenUsed/>
    <w:rsid w:val="0086581C"/>
    <w:pPr>
      <w:tabs>
        <w:tab w:val="center" w:pos="4153"/>
        <w:tab w:val="right" w:pos="8306"/>
      </w:tabs>
      <w:snapToGrid w:val="0"/>
      <w:jc w:val="left"/>
    </w:pPr>
    <w:rPr>
      <w:sz w:val="18"/>
      <w:szCs w:val="18"/>
    </w:rPr>
  </w:style>
  <w:style w:type="character" w:customStyle="1" w:styleId="Char0">
    <w:name w:val="页脚 Char"/>
    <w:basedOn w:val="a0"/>
    <w:link w:val="a4"/>
    <w:uiPriority w:val="99"/>
    <w:rsid w:val="008658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92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791</Words>
  <Characters>4514</Characters>
  <Application>Microsoft Office Word</Application>
  <DocSecurity>0</DocSecurity>
  <Lines>37</Lines>
  <Paragraphs>10</Paragraphs>
  <ScaleCrop>false</ScaleCrop>
  <Company>Microsoft</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齐涛</dc:creator>
  <cp:lastModifiedBy>姚虎</cp:lastModifiedBy>
  <cp:revision>3</cp:revision>
  <cp:lastPrinted>2020-08-28T02:09:00Z</cp:lastPrinted>
  <dcterms:created xsi:type="dcterms:W3CDTF">2020-08-28T01:52:00Z</dcterms:created>
  <dcterms:modified xsi:type="dcterms:W3CDTF">2023-04-26T10:30:00Z</dcterms:modified>
</cp:coreProperties>
</file>