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rPr>
          <w:rFonts w:ascii="仿宋_GB2312" w:eastAsia="仿宋_GB2312"/>
          <w:sz w:val="32"/>
          <w:shd w:val="clear" w:color="auto" w:fill="FFFFFF"/>
        </w:rPr>
      </w:pPr>
    </w:p>
    <w:p>
      <w:pPr>
        <w:pStyle w:val="2"/>
        <w:shd w:val="clear" w:color="auto" w:fill="FFFFFF"/>
        <w:rPr>
          <w:rFonts w:ascii="仿宋_GB2312" w:eastAsia="仿宋_GB2312"/>
          <w:sz w:val="32"/>
          <w:shd w:val="clear" w:color="auto" w:fill="FFFFFF"/>
        </w:rPr>
      </w:pPr>
    </w:p>
    <w:p>
      <w:pPr>
        <w:pStyle w:val="2"/>
        <w:shd w:val="clear" w:color="auto" w:fill="FFFFFF"/>
        <w:rPr>
          <w:rFonts w:ascii="仿宋_GB2312" w:eastAsia="仿宋_GB2312"/>
          <w:sz w:val="32"/>
          <w:shd w:val="clear" w:color="auto" w:fill="FFFFFF"/>
        </w:rPr>
      </w:pPr>
    </w:p>
    <w:p>
      <w:pPr>
        <w:pStyle w:val="2"/>
        <w:shd w:val="clear" w:color="auto" w:fill="FFFFFF"/>
        <w:rPr>
          <w:rFonts w:ascii="仿宋_GB2312" w:eastAsia="仿宋_GB2312"/>
          <w:sz w:val="32"/>
          <w:shd w:val="clear" w:color="auto" w:fill="FFFFFF"/>
        </w:rPr>
      </w:pPr>
    </w:p>
    <w:p>
      <w:pPr>
        <w:pStyle w:val="2"/>
        <w:shd w:val="clear" w:color="auto" w:fill="FFFFFF"/>
        <w:rPr>
          <w:rFonts w:ascii="仿宋_GB2312" w:eastAsia="仿宋_GB2312"/>
          <w:sz w:val="32"/>
          <w:shd w:val="clear" w:color="auto" w:fill="FFFFFF"/>
        </w:rPr>
      </w:pPr>
    </w:p>
    <w:p>
      <w:pPr>
        <w:pStyle w:val="2"/>
        <w:shd w:val="clear" w:color="auto" w:fill="FFFFFF"/>
        <w:jc w:val="center"/>
        <w:rPr>
          <w:rFonts w:ascii="仿宋" w:hAnsi="仿宋" w:eastAsia="仿宋" w:cs="宋体"/>
          <w:kern w:val="0"/>
          <w:sz w:val="32"/>
          <w:szCs w:val="32"/>
        </w:rPr>
      </w:pPr>
      <w:r>
        <w:rPr>
          <w:rFonts w:hint="eastAsia" w:ascii="仿宋" w:hAnsi="仿宋" w:eastAsia="仿宋" w:cs="宋体"/>
          <w:kern w:val="0"/>
          <w:sz w:val="32"/>
          <w:szCs w:val="32"/>
        </w:rPr>
        <w:t>机电党〔</w:t>
      </w:r>
      <w:r>
        <w:rPr>
          <w:rFonts w:ascii="仿宋" w:hAnsi="仿宋" w:eastAsia="仿宋" w:cs="宋体"/>
          <w:kern w:val="0"/>
          <w:sz w:val="32"/>
          <w:szCs w:val="32"/>
        </w:rPr>
        <w:t>20</w:t>
      </w:r>
      <w:r>
        <w:rPr>
          <w:rFonts w:hint="eastAsia" w:ascii="仿宋" w:hAnsi="仿宋" w:eastAsia="仿宋" w:cs="宋体"/>
          <w:kern w:val="0"/>
          <w:sz w:val="32"/>
          <w:szCs w:val="32"/>
        </w:rPr>
        <w:t>22〕7号</w:t>
      </w:r>
    </w:p>
    <w:p>
      <w:pPr>
        <w:rPr>
          <w:rFonts w:ascii="宋体" w:hAnsi="宋体"/>
          <w:sz w:val="28"/>
        </w:rPr>
      </w:pPr>
    </w:p>
    <w:p>
      <w:pPr>
        <w:spacing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机械与电子工程学院</w:t>
      </w:r>
    </w:p>
    <w:p>
      <w:pPr>
        <w:spacing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2022年教职工政治理论学习计划</w:t>
      </w:r>
    </w:p>
    <w:p/>
    <w:p>
      <w:pPr>
        <w:ind w:firstLine="640" w:firstLineChars="200"/>
        <w:jc w:val="left"/>
        <w:rPr>
          <w:rFonts w:hint="eastAsia" w:ascii="仿宋_GB2312" w:hAnsi="仿宋" w:eastAsia="仿宋_GB2312" w:cs="仿宋"/>
          <w:kern w:val="0"/>
          <w:sz w:val="32"/>
          <w:szCs w:val="32"/>
          <w:lang w:bidi="ar"/>
        </w:rPr>
      </w:pPr>
      <w:r>
        <w:rPr>
          <w:rFonts w:hint="eastAsia" w:ascii="仿宋_GB2312" w:hAnsi="仿宋" w:eastAsia="仿宋_GB2312" w:cs="仿宋"/>
          <w:kern w:val="0"/>
          <w:sz w:val="32"/>
          <w:szCs w:val="32"/>
          <w:lang w:bidi="ar"/>
        </w:rPr>
        <w:t>为进一步提高教职工的政治理论素养，根据《西北农林科技大学教职工政治理论学习2022年学习安排》，结合学院实际，现制定2022年教职工政治学习计划如下：</w:t>
      </w:r>
    </w:p>
    <w:p>
      <w:pPr>
        <w:ind w:firstLine="640" w:firstLineChars="200"/>
        <w:jc w:val="left"/>
        <w:rPr>
          <w:rFonts w:hint="eastAsia" w:ascii="黑体" w:hAnsi="黑体" w:eastAsia="黑体" w:cs="仿宋"/>
          <w:kern w:val="0"/>
          <w:sz w:val="32"/>
          <w:szCs w:val="32"/>
          <w:lang w:bidi="ar"/>
        </w:rPr>
      </w:pPr>
      <w:r>
        <w:rPr>
          <w:rFonts w:hint="eastAsia" w:ascii="黑体" w:hAnsi="黑体" w:eastAsia="黑体" w:cs="仿宋"/>
          <w:kern w:val="0"/>
          <w:sz w:val="32"/>
          <w:szCs w:val="32"/>
          <w:lang w:bidi="ar"/>
        </w:rPr>
        <w:t>一、指导思想</w:t>
      </w:r>
    </w:p>
    <w:p>
      <w:pPr>
        <w:ind w:firstLine="640" w:firstLineChars="200"/>
        <w:jc w:val="left"/>
        <w:rPr>
          <w:rFonts w:hint="eastAsia" w:ascii="仿宋_GB2312" w:hAnsi="仿宋" w:eastAsia="仿宋_GB2312" w:cs="仿宋"/>
          <w:kern w:val="0"/>
          <w:sz w:val="32"/>
          <w:szCs w:val="32"/>
          <w:lang w:bidi="ar"/>
        </w:rPr>
      </w:pPr>
      <w:r>
        <w:rPr>
          <w:rFonts w:hint="eastAsia" w:ascii="仿宋_GB2312" w:hAnsi="仿宋" w:eastAsia="仿宋_GB2312" w:cs="仿宋"/>
          <w:kern w:val="0"/>
          <w:sz w:val="32"/>
          <w:szCs w:val="32"/>
          <w:lang w:bidi="ar"/>
        </w:rPr>
        <w:t>坚持以习近平新时代中国特色社会主义思想为指导，全面贯彻党的十九大和十九届历次全会精神，弘扬伟大建党精神，巩固党史学习教育成果，深刻领会“两个确立”的决定性意义，切实增强“四个意识”，坚定“四个自信”，做到“两个维护”，全面贯彻落实党的教育方针，落实立德树人根本任务，围绕学校“深化巡视整改，加强创新团队和创新能力建设”年度工作主题，凝心聚力推动学院事业高质量发展，以实际行动迎接党的二十大的胜利召开。</w:t>
      </w:r>
    </w:p>
    <w:p>
      <w:pPr>
        <w:ind w:firstLine="640" w:firstLineChars="200"/>
        <w:jc w:val="left"/>
        <w:rPr>
          <w:rFonts w:hint="eastAsia" w:ascii="黑体" w:hAnsi="黑体" w:eastAsia="黑体" w:cs="仿宋"/>
          <w:kern w:val="0"/>
          <w:sz w:val="32"/>
          <w:szCs w:val="32"/>
          <w:lang w:bidi="ar"/>
        </w:rPr>
      </w:pPr>
      <w:r>
        <w:rPr>
          <w:rFonts w:hint="eastAsia" w:ascii="黑体" w:hAnsi="黑体" w:eastAsia="黑体" w:cs="仿宋"/>
          <w:kern w:val="0"/>
          <w:sz w:val="32"/>
          <w:szCs w:val="32"/>
          <w:lang w:bidi="ar"/>
        </w:rPr>
        <w:t>二、学习形式</w:t>
      </w:r>
    </w:p>
    <w:p>
      <w:pPr>
        <w:ind w:firstLine="640" w:firstLineChars="200"/>
        <w:jc w:val="left"/>
        <w:rPr>
          <w:rFonts w:hint="eastAsia" w:ascii="仿宋_GB2312" w:hAnsi="仿宋" w:eastAsia="仿宋_GB2312" w:cs="仿宋"/>
          <w:kern w:val="0"/>
          <w:sz w:val="32"/>
          <w:szCs w:val="32"/>
          <w:lang w:bidi="ar"/>
        </w:rPr>
      </w:pPr>
      <w:r>
        <w:rPr>
          <w:rFonts w:hint="eastAsia" w:ascii="仿宋_GB2312" w:hAnsi="仿宋" w:eastAsia="仿宋_GB2312" w:cs="仿宋"/>
          <w:kern w:val="0"/>
          <w:sz w:val="32"/>
          <w:szCs w:val="32"/>
          <w:lang w:bidi="ar"/>
        </w:rPr>
        <w:t>结合工作实际和疫情防控工作要求，以“线上学习+线下学习、集体学习+个人自学、研讨学习+实践学习”相结合的方式进行。倡导探索和创新学习形式、手段和方法，充分调动教职工政治理论学习的积极性和主动性，提升学习的吸引力和感染力。</w:t>
      </w:r>
    </w:p>
    <w:p>
      <w:pPr>
        <w:ind w:firstLine="640" w:firstLineChars="200"/>
        <w:jc w:val="left"/>
        <w:rPr>
          <w:rFonts w:hint="eastAsia" w:ascii="黑体" w:hAnsi="黑体" w:eastAsia="黑体" w:cs="仿宋"/>
          <w:kern w:val="0"/>
          <w:sz w:val="32"/>
          <w:szCs w:val="32"/>
          <w:lang w:bidi="ar"/>
        </w:rPr>
      </w:pPr>
      <w:r>
        <w:rPr>
          <w:rFonts w:hint="eastAsia" w:ascii="黑体" w:hAnsi="黑体" w:eastAsia="黑体" w:cs="仿宋"/>
          <w:kern w:val="0"/>
          <w:sz w:val="32"/>
          <w:szCs w:val="32"/>
          <w:lang w:bidi="ar"/>
        </w:rPr>
        <w:t>三、学习重点</w:t>
      </w:r>
    </w:p>
    <w:p>
      <w:pPr>
        <w:ind w:firstLine="640" w:firstLineChars="200"/>
        <w:jc w:val="left"/>
        <w:rPr>
          <w:rFonts w:hint="eastAsia" w:ascii="楷体_GB2312" w:hAnsi="仿宋" w:eastAsia="楷体_GB2312" w:cs="仿宋"/>
          <w:kern w:val="0"/>
          <w:sz w:val="32"/>
          <w:szCs w:val="32"/>
          <w:lang w:bidi="ar"/>
        </w:rPr>
      </w:pPr>
      <w:r>
        <w:rPr>
          <w:rFonts w:hint="eastAsia" w:ascii="楷体_GB2312" w:hAnsi="仿宋" w:eastAsia="楷体_GB2312" w:cs="仿宋"/>
          <w:kern w:val="0"/>
          <w:sz w:val="32"/>
          <w:szCs w:val="32"/>
          <w:lang w:bidi="ar"/>
        </w:rPr>
        <w:t>（一）党的理论、路线、方针政策</w:t>
      </w:r>
    </w:p>
    <w:p>
      <w:pPr>
        <w:ind w:firstLine="640" w:firstLineChars="200"/>
        <w:jc w:val="left"/>
        <w:rPr>
          <w:rFonts w:hint="eastAsia" w:ascii="仿宋_GB2312" w:hAnsi="仿宋" w:eastAsia="仿宋_GB2312" w:cs="仿宋"/>
          <w:kern w:val="0"/>
          <w:sz w:val="32"/>
          <w:szCs w:val="32"/>
          <w:lang w:bidi="ar"/>
        </w:rPr>
      </w:pPr>
      <w:r>
        <w:rPr>
          <w:rFonts w:hint="eastAsia" w:ascii="仿宋_GB2312" w:hAnsi="仿宋" w:eastAsia="仿宋_GB2312" w:cs="仿宋"/>
          <w:kern w:val="0"/>
          <w:sz w:val="32"/>
          <w:szCs w:val="32"/>
          <w:lang w:bidi="ar"/>
        </w:rPr>
        <w:t>1.习近平新时代中国特色社会主义思想的基本精神、基本内容、基本要求。</w:t>
      </w:r>
    </w:p>
    <w:p>
      <w:pPr>
        <w:ind w:firstLine="640" w:firstLineChars="200"/>
        <w:jc w:val="left"/>
        <w:rPr>
          <w:rFonts w:hint="eastAsia" w:ascii="仿宋_GB2312" w:hAnsi="仿宋" w:eastAsia="仿宋_GB2312" w:cs="仿宋"/>
          <w:kern w:val="0"/>
          <w:sz w:val="32"/>
          <w:szCs w:val="32"/>
          <w:lang w:bidi="ar"/>
        </w:rPr>
      </w:pPr>
      <w:r>
        <w:rPr>
          <w:rFonts w:hint="eastAsia" w:ascii="仿宋_GB2312" w:hAnsi="仿宋" w:eastAsia="仿宋_GB2312" w:cs="仿宋"/>
          <w:kern w:val="0"/>
          <w:sz w:val="32"/>
          <w:szCs w:val="32"/>
          <w:lang w:bidi="ar"/>
        </w:rPr>
        <w:t>2.《中共中央关于党的百年奋斗重大成就和历史经验的决议》、习近平总书记关于《中共中央关于党的百年奋斗重大成就和历史经验的决议》的说明、《中共中央关于党的百年奋斗重大成就和历史经验的决议》辅导读本等。</w:t>
      </w:r>
    </w:p>
    <w:p>
      <w:pPr>
        <w:ind w:firstLine="640" w:firstLineChars="200"/>
        <w:jc w:val="left"/>
        <w:rPr>
          <w:rFonts w:ascii="仿宋_GB2312" w:hAnsi="仿宋" w:eastAsia="仿宋_GB2312" w:cs="仿宋"/>
          <w:kern w:val="0"/>
          <w:sz w:val="32"/>
          <w:szCs w:val="32"/>
          <w:lang w:bidi="ar"/>
        </w:rPr>
      </w:pPr>
      <w:r>
        <w:rPr>
          <w:rFonts w:hint="eastAsia" w:ascii="仿宋_GB2312" w:hAnsi="仿宋" w:eastAsia="仿宋_GB2312" w:cs="仿宋"/>
          <w:kern w:val="0"/>
          <w:sz w:val="32"/>
          <w:szCs w:val="32"/>
          <w:lang w:bidi="ar"/>
        </w:rPr>
        <w:t>3.党的十九大和十九届历次全会精神。</w:t>
      </w:r>
    </w:p>
    <w:p>
      <w:pPr>
        <w:ind w:firstLine="640" w:firstLineChars="200"/>
        <w:jc w:val="left"/>
        <w:rPr>
          <w:rFonts w:ascii="仿宋_GB2312" w:hAnsi="仿宋" w:eastAsia="仿宋_GB2312" w:cs="仿宋"/>
          <w:kern w:val="0"/>
          <w:sz w:val="32"/>
          <w:szCs w:val="32"/>
          <w:lang w:bidi="ar"/>
        </w:rPr>
      </w:pPr>
      <w:r>
        <w:rPr>
          <w:rFonts w:hint="eastAsia" w:ascii="仿宋_GB2312" w:hAnsi="仿宋" w:eastAsia="仿宋_GB2312" w:cs="仿宋"/>
          <w:kern w:val="0"/>
          <w:sz w:val="32"/>
          <w:szCs w:val="32"/>
          <w:lang w:bidi="ar"/>
        </w:rPr>
        <w:t>4</w:t>
      </w:r>
      <w:r>
        <w:rPr>
          <w:rFonts w:ascii="仿宋_GB2312" w:hAnsi="仿宋" w:eastAsia="仿宋_GB2312" w:cs="仿宋"/>
          <w:kern w:val="0"/>
          <w:sz w:val="32"/>
          <w:szCs w:val="32"/>
          <w:lang w:bidi="ar"/>
        </w:rPr>
        <w:t>.</w:t>
      </w:r>
      <w:r>
        <w:rPr>
          <w:rFonts w:hint="eastAsia" w:ascii="仿宋_GB2312" w:hAnsi="仿宋" w:eastAsia="仿宋_GB2312" w:cs="仿宋"/>
          <w:kern w:val="0"/>
          <w:sz w:val="32"/>
          <w:szCs w:val="32"/>
          <w:lang w:bidi="ar"/>
        </w:rPr>
        <w:t>党史、新中国史、改革开放史和社会主义发展史等“四史”相关内容。</w:t>
      </w:r>
    </w:p>
    <w:p>
      <w:pPr>
        <w:ind w:firstLine="640" w:firstLineChars="200"/>
        <w:jc w:val="left"/>
        <w:rPr>
          <w:rFonts w:hint="eastAsia" w:ascii="仿宋_GB2312" w:hAnsi="仿宋" w:eastAsia="仿宋_GB2312" w:cs="仿宋"/>
          <w:kern w:val="0"/>
          <w:sz w:val="32"/>
          <w:szCs w:val="32"/>
          <w:lang w:bidi="ar"/>
        </w:rPr>
      </w:pPr>
      <w:r>
        <w:rPr>
          <w:rFonts w:hint="eastAsia" w:ascii="仿宋_GB2312" w:hAnsi="仿宋" w:eastAsia="仿宋_GB2312" w:cs="仿宋"/>
          <w:kern w:val="0"/>
          <w:sz w:val="32"/>
          <w:szCs w:val="32"/>
          <w:lang w:bidi="ar"/>
        </w:rPr>
        <w:t>5</w:t>
      </w:r>
      <w:r>
        <w:rPr>
          <w:rFonts w:ascii="仿宋_GB2312" w:hAnsi="仿宋" w:eastAsia="仿宋_GB2312" w:cs="仿宋"/>
          <w:kern w:val="0"/>
          <w:sz w:val="32"/>
          <w:szCs w:val="32"/>
          <w:lang w:bidi="ar"/>
        </w:rPr>
        <w:t>.</w:t>
      </w:r>
      <w:r>
        <w:rPr>
          <w:rFonts w:hint="eastAsia" w:ascii="仿宋_GB2312" w:hAnsi="仿宋" w:eastAsia="仿宋_GB2312" w:cs="仿宋"/>
          <w:kern w:val="0"/>
          <w:sz w:val="32"/>
          <w:szCs w:val="32"/>
          <w:lang w:bidi="ar"/>
        </w:rPr>
        <w:t>党的二十大精神。</w:t>
      </w:r>
    </w:p>
    <w:p>
      <w:pPr>
        <w:ind w:firstLine="640" w:firstLineChars="200"/>
        <w:jc w:val="left"/>
        <w:rPr>
          <w:rFonts w:hint="eastAsia" w:ascii="楷体_GB2312" w:hAnsi="仿宋" w:eastAsia="楷体_GB2312" w:cs="仿宋"/>
          <w:kern w:val="0"/>
          <w:sz w:val="32"/>
          <w:szCs w:val="32"/>
          <w:lang w:bidi="ar"/>
        </w:rPr>
      </w:pPr>
      <w:r>
        <w:rPr>
          <w:rFonts w:hint="eastAsia" w:ascii="楷体_GB2312" w:hAnsi="仿宋" w:eastAsia="楷体_GB2312" w:cs="仿宋"/>
          <w:kern w:val="0"/>
          <w:sz w:val="32"/>
          <w:szCs w:val="32"/>
          <w:lang w:bidi="ar"/>
        </w:rPr>
        <w:t>（二）习近平总书记系列重要讲话重要指示批示精神</w:t>
      </w:r>
    </w:p>
    <w:p>
      <w:pPr>
        <w:ind w:firstLine="640" w:firstLineChars="200"/>
        <w:jc w:val="left"/>
        <w:rPr>
          <w:rFonts w:ascii="仿宋_GB2312" w:hAnsi="仿宋" w:eastAsia="仿宋_GB2312" w:cs="仿宋"/>
          <w:kern w:val="0"/>
          <w:sz w:val="32"/>
          <w:szCs w:val="32"/>
          <w:lang w:bidi="ar"/>
        </w:rPr>
      </w:pPr>
      <w:r>
        <w:rPr>
          <w:rFonts w:ascii="仿宋_GB2312" w:hAnsi="仿宋" w:eastAsia="仿宋_GB2312" w:cs="仿宋"/>
          <w:kern w:val="0"/>
          <w:sz w:val="32"/>
          <w:szCs w:val="32"/>
          <w:lang w:bidi="ar"/>
        </w:rPr>
        <w:t>6</w:t>
      </w:r>
      <w:r>
        <w:rPr>
          <w:rFonts w:hint="eastAsia" w:ascii="仿宋_GB2312" w:hAnsi="仿宋" w:eastAsia="仿宋_GB2312" w:cs="仿宋"/>
          <w:kern w:val="0"/>
          <w:sz w:val="32"/>
          <w:szCs w:val="32"/>
          <w:lang w:bidi="ar"/>
        </w:rPr>
        <w:t>.给全国涉农高校书记校长和专家代表的回信，全国高校思政工作会、全国教育大会、思政课教师座谈会等重要会议精神，习近平总书记来陕考察重要讲话重要指示批示精神等。</w:t>
      </w:r>
    </w:p>
    <w:p>
      <w:pPr>
        <w:ind w:firstLine="640" w:firstLineChars="200"/>
        <w:jc w:val="left"/>
        <w:rPr>
          <w:rFonts w:hint="eastAsia" w:ascii="仿宋_GB2312" w:hAnsi="仿宋" w:eastAsia="仿宋_GB2312" w:cs="仿宋"/>
          <w:kern w:val="0"/>
          <w:sz w:val="32"/>
          <w:szCs w:val="32"/>
          <w:lang w:bidi="ar"/>
        </w:rPr>
      </w:pPr>
      <w:r>
        <w:rPr>
          <w:rFonts w:hint="eastAsia" w:ascii="仿宋_GB2312" w:hAnsi="仿宋" w:eastAsia="仿宋_GB2312" w:cs="仿宋"/>
          <w:kern w:val="0"/>
          <w:sz w:val="32"/>
          <w:szCs w:val="32"/>
          <w:lang w:bidi="ar"/>
        </w:rPr>
        <w:t>7</w:t>
      </w:r>
      <w:r>
        <w:rPr>
          <w:rFonts w:ascii="仿宋_GB2312" w:hAnsi="仿宋" w:eastAsia="仿宋_GB2312" w:cs="仿宋"/>
          <w:kern w:val="0"/>
          <w:sz w:val="32"/>
          <w:szCs w:val="32"/>
          <w:lang w:bidi="ar"/>
        </w:rPr>
        <w:t>.</w:t>
      </w:r>
      <w:r>
        <w:rPr>
          <w:rFonts w:hint="eastAsia" w:ascii="仿宋_GB2312" w:hAnsi="仿宋" w:eastAsia="仿宋_GB2312" w:cs="仿宋"/>
          <w:kern w:val="0"/>
          <w:sz w:val="32"/>
          <w:szCs w:val="32"/>
          <w:lang w:bidi="ar"/>
        </w:rPr>
        <w:t>习近平总书记关于“三农”、科技、生态文明、粮食安全等方面的重</w:t>
      </w:r>
      <w:bookmarkStart w:id="0" w:name="_GoBack"/>
      <w:bookmarkEnd w:id="0"/>
      <w:r>
        <w:rPr>
          <w:rFonts w:hint="eastAsia" w:ascii="仿宋_GB2312" w:hAnsi="仿宋" w:eastAsia="仿宋_GB2312" w:cs="仿宋"/>
          <w:kern w:val="0"/>
          <w:sz w:val="32"/>
          <w:szCs w:val="32"/>
          <w:lang w:bidi="ar"/>
        </w:rPr>
        <w:t>要论述重要指示。</w:t>
      </w:r>
    </w:p>
    <w:p>
      <w:pPr>
        <w:ind w:firstLine="640" w:firstLineChars="200"/>
        <w:jc w:val="left"/>
        <w:rPr>
          <w:rFonts w:ascii="仿宋_GB2312" w:hAnsi="仿宋" w:eastAsia="仿宋_GB2312" w:cs="仿宋"/>
          <w:kern w:val="0"/>
          <w:sz w:val="32"/>
          <w:szCs w:val="32"/>
          <w:lang w:bidi="ar"/>
        </w:rPr>
      </w:pPr>
      <w:r>
        <w:rPr>
          <w:rFonts w:ascii="仿宋_GB2312" w:hAnsi="仿宋" w:eastAsia="仿宋_GB2312" w:cs="仿宋"/>
          <w:kern w:val="0"/>
          <w:sz w:val="32"/>
          <w:szCs w:val="32"/>
          <w:lang w:bidi="ar"/>
        </w:rPr>
        <w:t>8.</w:t>
      </w:r>
      <w:r>
        <w:rPr>
          <w:rFonts w:hint="eastAsia" w:ascii="仿宋_GB2312" w:hAnsi="仿宋" w:eastAsia="仿宋_GB2312" w:cs="仿宋"/>
          <w:kern w:val="0"/>
          <w:sz w:val="32"/>
          <w:szCs w:val="32"/>
          <w:lang w:bidi="ar"/>
        </w:rPr>
        <w:t>习近平总书记关于维护意识形态安全的重要论述及民族宗教工作等有关规章制度。</w:t>
      </w:r>
    </w:p>
    <w:p>
      <w:pPr>
        <w:ind w:firstLine="640" w:firstLineChars="200"/>
        <w:jc w:val="left"/>
        <w:rPr>
          <w:rFonts w:ascii="仿宋_GB2312" w:hAnsi="仿宋" w:eastAsia="仿宋_GB2312" w:cs="仿宋"/>
          <w:kern w:val="0"/>
          <w:sz w:val="32"/>
          <w:szCs w:val="32"/>
          <w:lang w:bidi="ar"/>
        </w:rPr>
      </w:pPr>
      <w:r>
        <w:rPr>
          <w:rFonts w:ascii="仿宋_GB2312" w:hAnsi="仿宋" w:eastAsia="仿宋_GB2312" w:cs="仿宋"/>
          <w:kern w:val="0"/>
          <w:sz w:val="32"/>
          <w:szCs w:val="32"/>
          <w:lang w:bidi="ar"/>
        </w:rPr>
        <w:t>9.</w:t>
      </w:r>
      <w:r>
        <w:rPr>
          <w:rFonts w:hint="eastAsia" w:ascii="仿宋_GB2312" w:hAnsi="仿宋" w:eastAsia="仿宋_GB2312" w:cs="仿宋"/>
          <w:kern w:val="0"/>
          <w:sz w:val="32"/>
          <w:szCs w:val="32"/>
          <w:lang w:bidi="ar"/>
        </w:rPr>
        <w:t>教育部等八部门《关于加快构建高校思想政治工作体系的意见》。</w:t>
      </w:r>
    </w:p>
    <w:p>
      <w:pPr>
        <w:ind w:firstLine="640" w:firstLineChars="200"/>
        <w:jc w:val="left"/>
        <w:rPr>
          <w:rFonts w:hint="eastAsia" w:ascii="仿宋_GB2312" w:hAnsi="仿宋" w:eastAsia="仿宋_GB2312" w:cs="仿宋"/>
          <w:kern w:val="0"/>
          <w:sz w:val="32"/>
          <w:szCs w:val="32"/>
          <w:lang w:bidi="ar"/>
        </w:rPr>
      </w:pPr>
      <w:r>
        <w:rPr>
          <w:rFonts w:hint="eastAsia" w:ascii="楷体_GB2312" w:hAnsi="仿宋" w:eastAsia="楷体_GB2312" w:cs="仿宋"/>
          <w:kern w:val="0"/>
          <w:sz w:val="32"/>
          <w:szCs w:val="32"/>
          <w:lang w:bidi="ar"/>
        </w:rPr>
        <w:t>（三）新时代教育评价和全面加强师德师风建设的有关内容</w:t>
      </w:r>
    </w:p>
    <w:p>
      <w:pPr>
        <w:ind w:firstLine="640" w:firstLineChars="200"/>
        <w:jc w:val="left"/>
        <w:rPr>
          <w:rFonts w:ascii="仿宋_GB2312" w:hAnsi="仿宋" w:eastAsia="仿宋_GB2312" w:cs="仿宋"/>
          <w:kern w:val="0"/>
          <w:sz w:val="32"/>
          <w:szCs w:val="32"/>
          <w:lang w:bidi="ar"/>
        </w:rPr>
      </w:pPr>
      <w:r>
        <w:rPr>
          <w:rFonts w:ascii="仿宋_GB2312" w:hAnsi="仿宋" w:eastAsia="仿宋_GB2312" w:cs="仿宋"/>
          <w:kern w:val="0"/>
          <w:sz w:val="32"/>
          <w:szCs w:val="32"/>
          <w:lang w:bidi="ar"/>
        </w:rPr>
        <w:t>10</w:t>
      </w:r>
      <w:r>
        <w:rPr>
          <w:rFonts w:hint="eastAsia" w:ascii="仿宋_GB2312" w:hAnsi="仿宋" w:eastAsia="仿宋_GB2312" w:cs="仿宋"/>
          <w:kern w:val="0"/>
          <w:sz w:val="32"/>
          <w:szCs w:val="32"/>
          <w:lang w:bidi="ar"/>
        </w:rPr>
        <w:t>.习近平总书记对黄大年同志先进事迹重要指示精神，习近平总书记给全国高校黄大年式教师团队代表的回信精神，陕西省20个入选“全国高校黄大年式教师团队”事迹等。</w:t>
      </w:r>
    </w:p>
    <w:p>
      <w:pPr>
        <w:ind w:firstLine="640" w:firstLineChars="200"/>
        <w:jc w:val="left"/>
        <w:rPr>
          <w:rFonts w:hint="eastAsia" w:ascii="仿宋_GB2312" w:hAnsi="仿宋" w:eastAsia="仿宋_GB2312" w:cs="仿宋"/>
          <w:kern w:val="0"/>
          <w:sz w:val="32"/>
          <w:szCs w:val="32"/>
          <w:lang w:bidi="ar"/>
        </w:rPr>
      </w:pPr>
      <w:r>
        <w:rPr>
          <w:rFonts w:ascii="仿宋_GB2312" w:hAnsi="仿宋" w:eastAsia="仿宋_GB2312" w:cs="仿宋"/>
          <w:kern w:val="0"/>
          <w:sz w:val="32"/>
          <w:szCs w:val="32"/>
          <w:lang w:bidi="ar"/>
        </w:rPr>
        <w:t>11</w:t>
      </w:r>
      <w:r>
        <w:rPr>
          <w:rFonts w:hint="eastAsia" w:ascii="仿宋_GB2312" w:hAnsi="仿宋" w:eastAsia="仿宋_GB2312" w:cs="仿宋"/>
          <w:kern w:val="0"/>
          <w:sz w:val="32"/>
          <w:szCs w:val="32"/>
          <w:lang w:bidi="ar"/>
        </w:rPr>
        <w:t>.深化新时代教育评价改革有关内容。</w:t>
      </w:r>
    </w:p>
    <w:p>
      <w:pPr>
        <w:ind w:firstLine="640" w:firstLineChars="200"/>
        <w:jc w:val="left"/>
        <w:rPr>
          <w:rFonts w:hint="eastAsia" w:ascii="仿宋_GB2312" w:hAnsi="仿宋" w:eastAsia="仿宋_GB2312" w:cs="仿宋"/>
          <w:kern w:val="0"/>
          <w:sz w:val="32"/>
          <w:szCs w:val="32"/>
          <w:lang w:bidi="ar"/>
        </w:rPr>
      </w:pPr>
      <w:r>
        <w:rPr>
          <w:rFonts w:ascii="仿宋_GB2312" w:hAnsi="仿宋" w:eastAsia="仿宋_GB2312" w:cs="仿宋"/>
          <w:kern w:val="0"/>
          <w:sz w:val="32"/>
          <w:szCs w:val="32"/>
          <w:lang w:bidi="ar"/>
        </w:rPr>
        <w:t>12</w:t>
      </w:r>
      <w:r>
        <w:rPr>
          <w:rFonts w:hint="eastAsia" w:ascii="仿宋_GB2312" w:hAnsi="仿宋" w:eastAsia="仿宋_GB2312" w:cs="仿宋"/>
          <w:kern w:val="0"/>
          <w:sz w:val="32"/>
          <w:szCs w:val="32"/>
          <w:lang w:bidi="ar"/>
        </w:rPr>
        <w:t>.教育部《新时代高校教师职业行为十项准则》等师德师风建设有关规章制度。</w:t>
      </w:r>
    </w:p>
    <w:p>
      <w:pPr>
        <w:ind w:firstLine="640" w:firstLineChars="200"/>
        <w:jc w:val="left"/>
        <w:rPr>
          <w:rFonts w:ascii="楷体_GB2312" w:hAnsi="仿宋" w:eastAsia="楷体_GB2312" w:cs="仿宋"/>
          <w:kern w:val="0"/>
          <w:sz w:val="32"/>
          <w:szCs w:val="32"/>
          <w:lang w:bidi="ar"/>
        </w:rPr>
      </w:pPr>
      <w:r>
        <w:rPr>
          <w:rFonts w:hint="eastAsia" w:ascii="楷体_GB2312" w:hAnsi="仿宋" w:eastAsia="楷体_GB2312" w:cs="仿宋"/>
          <w:kern w:val="0"/>
          <w:sz w:val="32"/>
          <w:szCs w:val="32"/>
          <w:lang w:bidi="ar"/>
        </w:rPr>
        <w:t>（四）及时跟进的学习内容</w:t>
      </w:r>
    </w:p>
    <w:p>
      <w:pPr>
        <w:ind w:firstLine="640" w:firstLineChars="200"/>
        <w:jc w:val="left"/>
        <w:rPr>
          <w:rFonts w:hint="eastAsia" w:ascii="仿宋_GB2312" w:hAnsi="仿宋" w:eastAsia="仿宋_GB2312" w:cs="仿宋"/>
          <w:kern w:val="0"/>
          <w:sz w:val="32"/>
          <w:szCs w:val="32"/>
          <w:lang w:bidi="ar"/>
        </w:rPr>
      </w:pPr>
      <w:r>
        <w:rPr>
          <w:rFonts w:hint="eastAsia" w:ascii="仿宋_GB2312" w:hAnsi="仿宋" w:eastAsia="仿宋_GB2312" w:cs="仿宋"/>
          <w:kern w:val="0"/>
          <w:sz w:val="32"/>
          <w:szCs w:val="32"/>
          <w:lang w:bidi="ar"/>
        </w:rPr>
        <w:t>1</w:t>
      </w:r>
      <w:r>
        <w:rPr>
          <w:rFonts w:ascii="仿宋_GB2312" w:hAnsi="仿宋" w:eastAsia="仿宋_GB2312" w:cs="仿宋"/>
          <w:kern w:val="0"/>
          <w:sz w:val="32"/>
          <w:szCs w:val="32"/>
          <w:lang w:bidi="ar"/>
        </w:rPr>
        <w:t>3.</w:t>
      </w:r>
      <w:r>
        <w:rPr>
          <w:rFonts w:hint="eastAsia" w:ascii="仿宋_GB2312" w:hAnsi="仿宋" w:eastAsia="仿宋_GB2312" w:cs="仿宋"/>
          <w:kern w:val="0"/>
          <w:sz w:val="32"/>
          <w:szCs w:val="32"/>
          <w:lang w:bidi="ar"/>
        </w:rPr>
        <w:t>及时跟进学习习近平总书记最新重要讲话重要指示批示精神</w:t>
      </w:r>
    </w:p>
    <w:p>
      <w:pPr>
        <w:ind w:firstLine="640" w:firstLineChars="200"/>
        <w:jc w:val="left"/>
        <w:rPr>
          <w:rFonts w:hint="eastAsia" w:ascii="楷体_GB2312" w:hAnsi="仿宋" w:eastAsia="楷体_GB2312" w:cs="仿宋"/>
          <w:kern w:val="0"/>
          <w:sz w:val="32"/>
          <w:szCs w:val="32"/>
          <w:lang w:bidi="ar"/>
        </w:rPr>
      </w:pPr>
      <w:r>
        <w:rPr>
          <w:rFonts w:hint="eastAsia" w:ascii="楷体_GB2312" w:hAnsi="仿宋" w:eastAsia="楷体_GB2312" w:cs="仿宋"/>
          <w:kern w:val="0"/>
          <w:sz w:val="32"/>
          <w:szCs w:val="32"/>
          <w:lang w:bidi="ar"/>
        </w:rPr>
        <w:t>（五）学校有关学习内容</w:t>
      </w:r>
    </w:p>
    <w:p>
      <w:pPr>
        <w:ind w:firstLine="640" w:firstLineChars="200"/>
        <w:jc w:val="left"/>
        <w:rPr>
          <w:rFonts w:hint="eastAsia" w:ascii="仿宋_GB2312" w:hAnsi="仿宋" w:eastAsia="仿宋_GB2312" w:cs="仿宋"/>
          <w:kern w:val="0"/>
          <w:sz w:val="32"/>
          <w:szCs w:val="32"/>
          <w:lang w:bidi="ar"/>
        </w:rPr>
      </w:pPr>
      <w:r>
        <w:rPr>
          <w:rFonts w:hint="eastAsia" w:ascii="仿宋_GB2312" w:hAnsi="仿宋" w:eastAsia="仿宋_GB2312" w:cs="仿宋"/>
          <w:kern w:val="0"/>
          <w:sz w:val="32"/>
          <w:szCs w:val="32"/>
          <w:lang w:bidi="ar"/>
        </w:rPr>
        <w:t>1</w:t>
      </w:r>
      <w:r>
        <w:rPr>
          <w:rFonts w:ascii="仿宋_GB2312" w:hAnsi="仿宋" w:eastAsia="仿宋_GB2312" w:cs="仿宋"/>
          <w:kern w:val="0"/>
          <w:sz w:val="32"/>
          <w:szCs w:val="32"/>
          <w:lang w:bidi="ar"/>
        </w:rPr>
        <w:t>4.</w:t>
      </w:r>
      <w:r>
        <w:rPr>
          <w:rFonts w:hint="eastAsia" w:ascii="仿宋_GB2312" w:hAnsi="仿宋" w:eastAsia="仿宋_GB2312" w:cs="仿宋"/>
          <w:kern w:val="0"/>
          <w:sz w:val="32"/>
          <w:szCs w:val="32"/>
          <w:lang w:bidi="ar"/>
        </w:rPr>
        <w:t>校党委校行政重要决策部署、重大会议精神、重要规章制度等。</w:t>
      </w:r>
    </w:p>
    <w:p>
      <w:pPr>
        <w:ind w:firstLine="640" w:firstLineChars="200"/>
        <w:jc w:val="left"/>
        <w:rPr>
          <w:rFonts w:hint="eastAsia" w:ascii="黑体" w:hAnsi="黑体" w:eastAsia="黑体" w:cs="仿宋"/>
          <w:kern w:val="0"/>
          <w:sz w:val="32"/>
          <w:szCs w:val="32"/>
          <w:lang w:bidi="ar"/>
        </w:rPr>
      </w:pPr>
      <w:r>
        <w:rPr>
          <w:rFonts w:hint="eastAsia" w:ascii="黑体" w:hAnsi="黑体" w:eastAsia="黑体" w:cs="仿宋"/>
          <w:kern w:val="0"/>
          <w:sz w:val="32"/>
          <w:szCs w:val="32"/>
          <w:lang w:bidi="ar"/>
        </w:rPr>
        <w:t>四、学习要求</w:t>
      </w:r>
    </w:p>
    <w:p>
      <w:pPr>
        <w:ind w:firstLine="640" w:firstLineChars="200"/>
        <w:jc w:val="left"/>
        <w:rPr>
          <w:rFonts w:hint="eastAsia" w:ascii="仿宋_GB2312" w:hAnsi="仿宋" w:eastAsia="仿宋_GB2312" w:cs="仿宋"/>
          <w:kern w:val="0"/>
          <w:sz w:val="32"/>
          <w:szCs w:val="32"/>
          <w:lang w:bidi="ar"/>
        </w:rPr>
      </w:pPr>
      <w:r>
        <w:rPr>
          <w:rFonts w:hint="eastAsia" w:ascii="仿宋_GB2312" w:hAnsi="仿宋" w:eastAsia="仿宋_GB2312" w:cs="仿宋"/>
          <w:kern w:val="0"/>
          <w:sz w:val="32"/>
          <w:szCs w:val="32"/>
          <w:lang w:bidi="ar"/>
        </w:rPr>
        <w:t>1.强化组织领导。学院党政负责人是政治理论学习的第一责任人，要率先垂范，带头领学研讨，引领和带动全体教职工，形成浓厚的学习氛围。</w:t>
      </w:r>
    </w:p>
    <w:p>
      <w:pPr>
        <w:ind w:firstLine="640" w:firstLineChars="200"/>
        <w:jc w:val="left"/>
        <w:rPr>
          <w:rFonts w:hint="eastAsia" w:ascii="仿宋_GB2312" w:hAnsi="仿宋" w:eastAsia="仿宋_GB2312" w:cs="仿宋"/>
          <w:kern w:val="0"/>
          <w:sz w:val="32"/>
          <w:szCs w:val="32"/>
          <w:lang w:bidi="ar"/>
        </w:rPr>
      </w:pPr>
      <w:r>
        <w:rPr>
          <w:rFonts w:hint="eastAsia" w:ascii="仿宋_GB2312" w:hAnsi="仿宋" w:eastAsia="仿宋_GB2312" w:cs="仿宋"/>
          <w:kern w:val="0"/>
          <w:sz w:val="32"/>
          <w:szCs w:val="32"/>
          <w:lang w:bidi="ar"/>
        </w:rPr>
        <w:t>2.规范学习管理。各系（室、中心）安排专人负责教职工政治理论学习，结合工作实际，明确学习内容，规范学习管理，确保学习任务有序推进。</w:t>
      </w:r>
    </w:p>
    <w:p>
      <w:pPr>
        <w:ind w:firstLine="640" w:firstLineChars="200"/>
        <w:jc w:val="left"/>
        <w:rPr>
          <w:rFonts w:hint="eastAsia" w:ascii="仿宋_GB2312" w:hAnsi="仿宋" w:eastAsia="仿宋_GB2312" w:cs="仿宋"/>
          <w:kern w:val="0"/>
          <w:sz w:val="32"/>
          <w:szCs w:val="32"/>
          <w:lang w:bidi="ar"/>
        </w:rPr>
      </w:pPr>
      <w:r>
        <w:rPr>
          <w:rFonts w:hint="eastAsia" w:ascii="仿宋_GB2312" w:hAnsi="仿宋" w:eastAsia="仿宋_GB2312" w:cs="仿宋"/>
          <w:kern w:val="0"/>
          <w:sz w:val="32"/>
          <w:szCs w:val="32"/>
          <w:lang w:bidi="ar"/>
        </w:rPr>
        <w:t>3.突出学用结合。各系（室、中心）要严格日常学习管理，提高学习参与率。要坚持学以致用，把理论学习与业务工作、解决实际问题等有机结合起来，用学习成效武装头脑、指导实践、推动工作。</w:t>
      </w:r>
    </w:p>
    <w:p>
      <w:pPr>
        <w:ind w:firstLine="640" w:firstLineChars="200"/>
        <w:jc w:val="left"/>
        <w:rPr>
          <w:rFonts w:hint="eastAsia" w:ascii="仿宋_GB2312" w:hAnsi="仿宋" w:eastAsia="仿宋_GB2312" w:cs="仿宋"/>
          <w:kern w:val="0"/>
          <w:sz w:val="32"/>
          <w:szCs w:val="32"/>
          <w:lang w:bidi="ar"/>
        </w:rPr>
      </w:pPr>
      <w:r>
        <w:rPr>
          <w:rFonts w:hint="eastAsia" w:ascii="仿宋_GB2312" w:hAnsi="仿宋" w:eastAsia="仿宋_GB2312" w:cs="仿宋"/>
          <w:kern w:val="0"/>
          <w:sz w:val="32"/>
          <w:szCs w:val="32"/>
          <w:lang w:bidi="ar"/>
        </w:rPr>
        <w:t>4.强化督导检查。学院党委将不定期对教职工理论学习情况进行督促检查，确保学习计划落地见效。</w:t>
      </w:r>
    </w:p>
    <w:p>
      <w:pPr>
        <w:ind w:firstLine="640" w:firstLineChars="200"/>
        <w:jc w:val="left"/>
        <w:rPr>
          <w:rFonts w:ascii="仿宋_GB2312" w:hAnsi="仿宋" w:eastAsia="仿宋_GB2312" w:cs="仿宋"/>
          <w:kern w:val="0"/>
          <w:sz w:val="32"/>
          <w:szCs w:val="32"/>
          <w:lang w:bidi="ar"/>
        </w:rPr>
      </w:pPr>
    </w:p>
    <w:p>
      <w:pPr>
        <w:ind w:firstLine="640" w:firstLineChars="200"/>
        <w:jc w:val="left"/>
        <w:rPr>
          <w:rFonts w:ascii="仿宋_GB2312" w:hAnsi="仿宋" w:eastAsia="仿宋_GB2312" w:cs="仿宋"/>
          <w:kern w:val="0"/>
          <w:sz w:val="32"/>
          <w:szCs w:val="32"/>
          <w:lang w:bidi="ar"/>
        </w:rPr>
      </w:pPr>
    </w:p>
    <w:p>
      <w:pPr>
        <w:ind w:firstLine="640" w:firstLineChars="200"/>
        <w:jc w:val="left"/>
        <w:rPr>
          <w:rFonts w:hint="eastAsia" w:ascii="仿宋_GB2312" w:hAnsi="仿宋" w:eastAsia="仿宋_GB2312" w:cs="仿宋"/>
          <w:kern w:val="0"/>
          <w:sz w:val="32"/>
          <w:szCs w:val="32"/>
          <w:lang w:bidi="ar"/>
        </w:rPr>
      </w:pPr>
    </w:p>
    <w:p>
      <w:pPr>
        <w:ind w:firstLine="3840" w:firstLineChars="1200"/>
        <w:jc w:val="left"/>
        <w:rPr>
          <w:rFonts w:hint="eastAsia" w:ascii="仿宋_GB2312" w:hAnsi="仿宋" w:eastAsia="仿宋_GB2312" w:cs="仿宋"/>
          <w:kern w:val="0"/>
          <w:sz w:val="32"/>
          <w:szCs w:val="32"/>
          <w:lang w:bidi="ar"/>
        </w:rPr>
      </w:pPr>
      <w:r>
        <w:rPr>
          <w:rFonts w:hint="eastAsia" w:ascii="仿宋_GB2312" w:hAnsi="仿宋" w:eastAsia="仿宋_GB2312" w:cs="仿宋"/>
          <w:kern w:val="0"/>
          <w:sz w:val="32"/>
          <w:szCs w:val="32"/>
          <w:lang w:bidi="ar"/>
        </w:rPr>
        <w:t>中共西北农林科技大学</w:t>
      </w:r>
    </w:p>
    <w:p>
      <w:pPr>
        <w:ind w:firstLine="3520" w:firstLineChars="1100"/>
        <w:jc w:val="left"/>
        <w:rPr>
          <w:rFonts w:hint="eastAsia" w:ascii="仿宋_GB2312" w:hAnsi="仿宋" w:eastAsia="仿宋_GB2312" w:cs="仿宋"/>
          <w:kern w:val="0"/>
          <w:sz w:val="32"/>
          <w:szCs w:val="32"/>
          <w:lang w:bidi="ar"/>
        </w:rPr>
      </w:pPr>
      <w:r>
        <w:rPr>
          <w:rFonts w:hint="eastAsia" w:ascii="仿宋_GB2312" w:hAnsi="仿宋" w:eastAsia="仿宋_GB2312" w:cs="仿宋"/>
          <w:kern w:val="0"/>
          <w:sz w:val="32"/>
          <w:szCs w:val="32"/>
          <w:lang w:bidi="ar"/>
        </w:rPr>
        <w:t>机械与电子工程学院委员会</w:t>
      </w:r>
    </w:p>
    <w:p>
      <w:pPr>
        <w:ind w:firstLine="4480" w:firstLineChars="1400"/>
        <w:jc w:val="left"/>
        <w:rPr>
          <w:rFonts w:ascii="仿宋" w:hAnsi="仿宋" w:eastAsia="仿宋" w:cs="仿宋"/>
          <w:kern w:val="0"/>
          <w:sz w:val="30"/>
          <w:szCs w:val="30"/>
          <w:lang w:bidi="ar"/>
        </w:rPr>
      </w:pPr>
      <w:r>
        <w:rPr>
          <w:rFonts w:hint="eastAsia" w:ascii="仿宋_GB2312" w:hAnsi="仿宋" w:eastAsia="仿宋_GB2312" w:cs="仿宋"/>
          <w:kern w:val="0"/>
          <w:sz w:val="32"/>
          <w:szCs w:val="32"/>
          <w:lang w:bidi="ar"/>
        </w:rPr>
        <w:t>2022年4月15日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0595553"/>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077045"/>
    <w:rsid w:val="00100450"/>
    <w:rsid w:val="001E54CF"/>
    <w:rsid w:val="001F61A6"/>
    <w:rsid w:val="00236DB9"/>
    <w:rsid w:val="002B11DA"/>
    <w:rsid w:val="003A7C7C"/>
    <w:rsid w:val="0049184A"/>
    <w:rsid w:val="004C39D7"/>
    <w:rsid w:val="00795C49"/>
    <w:rsid w:val="00866CE7"/>
    <w:rsid w:val="00871CA1"/>
    <w:rsid w:val="0096687E"/>
    <w:rsid w:val="00BF1671"/>
    <w:rsid w:val="00C95F1E"/>
    <w:rsid w:val="00EB7AB8"/>
    <w:rsid w:val="00F45418"/>
    <w:rsid w:val="1CB76590"/>
    <w:rsid w:val="391174F5"/>
    <w:rsid w:val="50077045"/>
    <w:rsid w:val="607A1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kern w:val="2"/>
      <w:sz w:val="18"/>
      <w:szCs w:val="18"/>
    </w:rPr>
  </w:style>
  <w:style w:type="character" w:customStyle="1" w:styleId="8">
    <w:name w:val="页脚 字符"/>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216</Words>
  <Characters>1233</Characters>
  <Lines>10</Lines>
  <Paragraphs>2</Paragraphs>
  <TotalTime>293</TotalTime>
  <ScaleCrop>false</ScaleCrop>
  <LinksUpToDate>false</LinksUpToDate>
  <CharactersWithSpaces>1447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2022-04-15T01:15:00Z</dcterms:created>
  <dc:creator>Administrator</dc:creator>
  <cp:lastModifiedBy>Administrator</cp:lastModifiedBy>
  <cp:lastPrinted>2022-04-18T06:06:29Z</cp:lastPrinted>
  <dcterms:modified xsi:type="dcterms:W3CDTF">2022-04-18T06:08:49Z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D192C32413EB4CC59AD69E356E27B062</vt:lpwstr>
  </property>
</Properties>
</file>